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DED58" w14:textId="77777777" w:rsidR="00A828EA" w:rsidRDefault="00A828EA" w:rsidP="00135CA6">
      <w:pPr>
        <w:jc w:val="right"/>
        <w:rPr>
          <w:b/>
          <w:sz w:val="28"/>
          <w:szCs w:val="28"/>
          <w:lang w:val="en-GB" w:eastAsia="fr-FR"/>
        </w:rPr>
      </w:pPr>
    </w:p>
    <w:p w14:paraId="351C58D0" w14:textId="605FB920" w:rsidR="00135CA6" w:rsidRPr="006C36D2" w:rsidRDefault="00135CA6" w:rsidP="00135CA6">
      <w:pPr>
        <w:jc w:val="right"/>
        <w:rPr>
          <w:b/>
          <w:sz w:val="28"/>
          <w:szCs w:val="28"/>
          <w:lang w:val="en-GB" w:eastAsia="fr-FR"/>
        </w:rPr>
      </w:pPr>
      <w:r w:rsidRPr="006C36D2">
        <w:rPr>
          <w:b/>
          <w:sz w:val="28"/>
          <w:szCs w:val="28"/>
          <w:lang w:val="en-GB" w:eastAsia="fr-FR"/>
        </w:rPr>
        <w:t>Newsflash</w:t>
      </w:r>
    </w:p>
    <w:p w14:paraId="1B87E787" w14:textId="385020CE" w:rsidR="00135CA6" w:rsidRPr="006C36D2" w:rsidRDefault="00DC1DE2" w:rsidP="00135CA6">
      <w:pPr>
        <w:jc w:val="right"/>
        <w:rPr>
          <w:sz w:val="24"/>
          <w:szCs w:val="24"/>
          <w:lang w:val="en-GB" w:eastAsia="fr-FR"/>
        </w:rPr>
      </w:pPr>
      <w:r>
        <w:rPr>
          <w:sz w:val="24"/>
          <w:szCs w:val="24"/>
          <w:lang w:val="en-GB" w:eastAsia="fr-FR"/>
        </w:rPr>
        <w:t>Bonn</w:t>
      </w:r>
      <w:r w:rsidR="00135CA6">
        <w:rPr>
          <w:sz w:val="24"/>
          <w:szCs w:val="24"/>
          <w:lang w:val="en-GB" w:eastAsia="fr-FR"/>
        </w:rPr>
        <w:t xml:space="preserve">, </w:t>
      </w:r>
      <w:r w:rsidR="00D2467E">
        <w:rPr>
          <w:sz w:val="24"/>
          <w:szCs w:val="24"/>
          <w:lang w:val="en-GB" w:eastAsia="fr-FR"/>
        </w:rPr>
        <w:t>0</w:t>
      </w:r>
      <w:r w:rsidR="0061684B">
        <w:rPr>
          <w:sz w:val="24"/>
          <w:szCs w:val="24"/>
          <w:lang w:val="en-GB" w:eastAsia="fr-FR"/>
        </w:rPr>
        <w:t>6</w:t>
      </w:r>
      <w:r w:rsidR="006045E4">
        <w:rPr>
          <w:sz w:val="24"/>
          <w:szCs w:val="24"/>
          <w:lang w:val="en-GB" w:eastAsia="fr-FR"/>
        </w:rPr>
        <w:t>/</w:t>
      </w:r>
      <w:r w:rsidR="00567345">
        <w:rPr>
          <w:sz w:val="24"/>
          <w:szCs w:val="24"/>
          <w:lang w:val="en-GB" w:eastAsia="fr-FR"/>
        </w:rPr>
        <w:t>0</w:t>
      </w:r>
      <w:r w:rsidR="00872D44">
        <w:rPr>
          <w:sz w:val="24"/>
          <w:szCs w:val="24"/>
          <w:lang w:val="en-GB" w:eastAsia="fr-FR"/>
        </w:rPr>
        <w:t>4</w:t>
      </w:r>
      <w:r w:rsidR="00135CA6" w:rsidRPr="006C36D2">
        <w:rPr>
          <w:sz w:val="24"/>
          <w:szCs w:val="24"/>
          <w:lang w:val="en-GB" w:eastAsia="fr-FR"/>
        </w:rPr>
        <w:t>/20</w:t>
      </w:r>
      <w:r w:rsidR="00DB7899">
        <w:rPr>
          <w:sz w:val="24"/>
          <w:szCs w:val="24"/>
          <w:lang w:val="en-GB" w:eastAsia="fr-FR"/>
        </w:rPr>
        <w:t>2</w:t>
      </w:r>
      <w:r w:rsidR="00567345">
        <w:rPr>
          <w:sz w:val="24"/>
          <w:szCs w:val="24"/>
          <w:lang w:val="en-GB" w:eastAsia="fr-FR"/>
        </w:rPr>
        <w:t>2</w:t>
      </w:r>
    </w:p>
    <w:p w14:paraId="025A718B" w14:textId="024F3E79" w:rsidR="001F03A4" w:rsidRPr="00837F35" w:rsidRDefault="001F03A4" w:rsidP="001F03A4">
      <w:pPr>
        <w:jc w:val="right"/>
        <w:rPr>
          <w:sz w:val="24"/>
          <w:szCs w:val="24"/>
          <w:lang w:val="en-GB" w:eastAsia="fr-FR"/>
        </w:rPr>
      </w:pPr>
    </w:p>
    <w:p w14:paraId="2E45AA76" w14:textId="41A938E0" w:rsidR="00604AFF" w:rsidRPr="00837F35" w:rsidRDefault="00604AFF" w:rsidP="00BA44C6">
      <w:pPr>
        <w:rPr>
          <w:sz w:val="24"/>
          <w:szCs w:val="24"/>
          <w:lang w:val="en-GB"/>
        </w:rPr>
      </w:pPr>
    </w:p>
    <w:p w14:paraId="0BB4ADC0" w14:textId="768128EA" w:rsidR="001E2F17" w:rsidRPr="001E2F17" w:rsidRDefault="001E2F17" w:rsidP="75E9F06D">
      <w:pPr>
        <w:spacing w:before="100" w:beforeAutospacing="1" w:after="100" w:afterAutospacing="1"/>
        <w:rPr>
          <w:lang w:val="en-GB"/>
        </w:rPr>
      </w:pPr>
      <w:r w:rsidRPr="75E9F06D">
        <w:rPr>
          <w:rFonts w:cs="Segoe UI"/>
          <w:b/>
          <w:bCs/>
          <w:color w:val="365F91" w:themeColor="accent1" w:themeShade="BF"/>
          <w:sz w:val="36"/>
          <w:szCs w:val="36"/>
          <w:lang w:val="en-GB"/>
        </w:rPr>
        <w:t xml:space="preserve">Copernicus: </w:t>
      </w:r>
      <w:r w:rsidR="00DE26D1" w:rsidRPr="75E9F06D">
        <w:rPr>
          <w:rFonts w:cs="Segoe UI"/>
          <w:b/>
          <w:bCs/>
          <w:color w:val="365F91" w:themeColor="accent1" w:themeShade="BF"/>
          <w:sz w:val="36"/>
          <w:szCs w:val="36"/>
          <w:lang w:val="en-GB"/>
        </w:rPr>
        <w:t xml:space="preserve">Second lowest </w:t>
      </w:r>
      <w:proofErr w:type="gramStart"/>
      <w:r w:rsidR="00DE26D1" w:rsidRPr="75E9F06D">
        <w:rPr>
          <w:rFonts w:cs="Segoe UI"/>
          <w:b/>
          <w:bCs/>
          <w:color w:val="365F91" w:themeColor="accent1" w:themeShade="BF"/>
          <w:sz w:val="36"/>
          <w:szCs w:val="36"/>
          <w:lang w:val="en-GB"/>
        </w:rPr>
        <w:t>Antarctic sea</w:t>
      </w:r>
      <w:proofErr w:type="gramEnd"/>
      <w:r w:rsidR="00DE26D1" w:rsidRPr="75E9F06D">
        <w:rPr>
          <w:rFonts w:cs="Segoe UI"/>
          <w:b/>
          <w:bCs/>
          <w:color w:val="365F91" w:themeColor="accent1" w:themeShade="BF"/>
          <w:sz w:val="36"/>
          <w:szCs w:val="36"/>
          <w:lang w:val="en-GB"/>
        </w:rPr>
        <w:t xml:space="preserve"> ice extent observed </w:t>
      </w:r>
      <w:r w:rsidR="00671870" w:rsidRPr="75E9F06D">
        <w:rPr>
          <w:rFonts w:cs="Segoe UI"/>
          <w:b/>
          <w:bCs/>
          <w:color w:val="365F91" w:themeColor="accent1" w:themeShade="BF"/>
          <w:sz w:val="36"/>
          <w:szCs w:val="36"/>
          <w:lang w:val="en-GB"/>
        </w:rPr>
        <w:t>in 44-year</w:t>
      </w:r>
      <w:r w:rsidR="00DE26D1" w:rsidRPr="75E9F06D">
        <w:rPr>
          <w:rFonts w:cs="Segoe UI"/>
          <w:b/>
          <w:bCs/>
          <w:color w:val="365F91" w:themeColor="accent1" w:themeShade="BF"/>
          <w:sz w:val="36"/>
          <w:szCs w:val="36"/>
          <w:lang w:val="en-GB"/>
        </w:rPr>
        <w:t xml:space="preserve"> record</w:t>
      </w:r>
      <w:r w:rsidR="00B07D31" w:rsidRPr="75E9F06D">
        <w:rPr>
          <w:rFonts w:cs="Segoe UI"/>
          <w:b/>
          <w:bCs/>
          <w:color w:val="365F91" w:themeColor="accent1" w:themeShade="BF"/>
          <w:sz w:val="36"/>
          <w:szCs w:val="36"/>
          <w:lang w:val="en-GB"/>
        </w:rPr>
        <w:t xml:space="preserve">; </w:t>
      </w:r>
      <w:r w:rsidR="00DE26D1" w:rsidRPr="75E9F06D">
        <w:rPr>
          <w:rFonts w:cs="Segoe UI"/>
          <w:b/>
          <w:bCs/>
          <w:color w:val="365F91" w:themeColor="accent1" w:themeShade="BF"/>
          <w:sz w:val="36"/>
          <w:szCs w:val="36"/>
          <w:lang w:val="en-GB"/>
        </w:rPr>
        <w:t>G</w:t>
      </w:r>
      <w:r w:rsidR="00B07D31" w:rsidRPr="75E9F06D">
        <w:rPr>
          <w:rFonts w:cs="Segoe UI"/>
          <w:b/>
          <w:bCs/>
          <w:color w:val="365F91" w:themeColor="accent1" w:themeShade="BF"/>
          <w:sz w:val="36"/>
          <w:szCs w:val="36"/>
          <w:lang w:val="en-GB"/>
        </w:rPr>
        <w:t>lobally fifth warmest March on record</w:t>
      </w:r>
    </w:p>
    <w:p w14:paraId="5037EC5C" w14:textId="77777777" w:rsidR="00F23E76" w:rsidRDefault="00F23E76" w:rsidP="00F23E76">
      <w:pPr>
        <w:spacing w:line="276" w:lineRule="auto"/>
        <w:rPr>
          <w:rFonts w:eastAsia="Times New Roman" w:cs="Arial"/>
          <w:color w:val="365F91" w:themeColor="accent1" w:themeShade="BF"/>
          <w:lang w:val="en-GB"/>
        </w:rPr>
      </w:pPr>
    </w:p>
    <w:p w14:paraId="2AACCC84" w14:textId="77777777" w:rsidR="00E86E49" w:rsidRDefault="00E86E49" w:rsidP="00E86E49">
      <w:pPr>
        <w:jc w:val="center"/>
      </w:pPr>
      <w:r>
        <w:rPr>
          <w:noProof/>
        </w:rPr>
        <w:drawing>
          <wp:inline distT="0" distB="0" distL="0" distR="0" wp14:anchorId="158A4E0D" wp14:editId="7946326C">
            <wp:extent cx="5433646" cy="2354580"/>
            <wp:effectExtent l="0" t="0" r="0" b="7620"/>
            <wp:docPr id="176533189" name="Picture 176533189"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33189" name="Picture 176533189" descr="Ein Bild, das Karte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40346" cy="2357483"/>
                    </a:xfrm>
                    <a:prstGeom prst="rect">
                      <a:avLst/>
                    </a:prstGeom>
                  </pic:spPr>
                </pic:pic>
              </a:graphicData>
            </a:graphic>
          </wp:inline>
        </w:drawing>
      </w:r>
    </w:p>
    <w:p w14:paraId="422EB95F" w14:textId="77777777" w:rsidR="00E86E49" w:rsidRPr="00E86E49" w:rsidRDefault="00E86E49" w:rsidP="00E86E49">
      <w:pPr>
        <w:ind w:left="360"/>
        <w:jc w:val="center"/>
        <w:rPr>
          <w:i/>
          <w:iCs/>
          <w:sz w:val="20"/>
          <w:szCs w:val="20"/>
        </w:rPr>
      </w:pPr>
      <w:r w:rsidRPr="00E86E49">
        <w:rPr>
          <w:i/>
          <w:iCs/>
          <w:sz w:val="20"/>
          <w:szCs w:val="20"/>
        </w:rPr>
        <w:t xml:space="preserve">Surface air temperature anomaly for </w:t>
      </w:r>
      <w:r w:rsidRPr="00E86E49">
        <w:rPr>
          <w:i/>
          <w:iCs/>
          <w:sz w:val="20"/>
          <w:szCs w:val="20"/>
        </w:rPr>
        <w:fldChar w:fldCharType="begin"/>
      </w:r>
      <w:r w:rsidRPr="00E86E49">
        <w:rPr>
          <w:i/>
          <w:iCs/>
          <w:sz w:val="20"/>
          <w:szCs w:val="20"/>
        </w:rPr>
        <w:instrText xml:space="preserve"> DOCPROPERTY  thismonth  \* MERGEFORMAT </w:instrText>
      </w:r>
      <w:r w:rsidRPr="00E86E49">
        <w:rPr>
          <w:i/>
          <w:iCs/>
          <w:sz w:val="20"/>
          <w:szCs w:val="20"/>
        </w:rPr>
        <w:fldChar w:fldCharType="separate"/>
      </w:r>
      <w:r w:rsidRPr="00E86E49">
        <w:rPr>
          <w:i/>
          <w:iCs/>
          <w:sz w:val="20"/>
          <w:szCs w:val="20"/>
        </w:rPr>
        <w:t>March</w:t>
      </w:r>
      <w:r w:rsidRPr="00E86E49">
        <w:rPr>
          <w:i/>
          <w:iCs/>
          <w:sz w:val="20"/>
          <w:szCs w:val="20"/>
        </w:rPr>
        <w:fldChar w:fldCharType="end"/>
      </w:r>
      <w:r w:rsidRPr="00E86E49">
        <w:rPr>
          <w:i/>
          <w:iCs/>
          <w:sz w:val="20"/>
          <w:szCs w:val="20"/>
        </w:rPr>
        <w:t xml:space="preserve"> </w:t>
      </w:r>
      <w:r w:rsidRPr="00E86E49">
        <w:rPr>
          <w:i/>
          <w:iCs/>
          <w:sz w:val="20"/>
          <w:szCs w:val="20"/>
        </w:rPr>
        <w:fldChar w:fldCharType="begin"/>
      </w:r>
      <w:r w:rsidRPr="00E86E49">
        <w:rPr>
          <w:i/>
          <w:iCs/>
          <w:sz w:val="20"/>
          <w:szCs w:val="20"/>
        </w:rPr>
        <w:instrText xml:space="preserve"> DOCPROPERTY  thisyear  \* MERGEFORMAT </w:instrText>
      </w:r>
      <w:r w:rsidRPr="00E86E49">
        <w:rPr>
          <w:i/>
          <w:iCs/>
          <w:sz w:val="20"/>
          <w:szCs w:val="20"/>
        </w:rPr>
        <w:fldChar w:fldCharType="separate"/>
      </w:r>
      <w:r w:rsidRPr="00E86E49">
        <w:rPr>
          <w:i/>
          <w:iCs/>
          <w:sz w:val="20"/>
          <w:szCs w:val="20"/>
        </w:rPr>
        <w:t>2022</w:t>
      </w:r>
      <w:r w:rsidRPr="00E86E49">
        <w:rPr>
          <w:i/>
          <w:iCs/>
          <w:sz w:val="20"/>
          <w:szCs w:val="20"/>
        </w:rPr>
        <w:fldChar w:fldCharType="end"/>
      </w:r>
      <w:r w:rsidRPr="00E86E49">
        <w:rPr>
          <w:i/>
          <w:iCs/>
          <w:sz w:val="20"/>
          <w:szCs w:val="20"/>
        </w:rPr>
        <w:t xml:space="preserve"> relative to the </w:t>
      </w:r>
      <w:r w:rsidRPr="00E86E49">
        <w:rPr>
          <w:i/>
          <w:iCs/>
          <w:sz w:val="20"/>
          <w:szCs w:val="20"/>
        </w:rPr>
        <w:fldChar w:fldCharType="begin"/>
      </w:r>
      <w:r w:rsidRPr="00E86E49">
        <w:rPr>
          <w:i/>
          <w:iCs/>
          <w:sz w:val="20"/>
          <w:szCs w:val="20"/>
        </w:rPr>
        <w:instrText xml:space="preserve"> DOCPROPERTY  thismonth  \* MERGEFORMAT </w:instrText>
      </w:r>
      <w:r w:rsidRPr="00E86E49">
        <w:rPr>
          <w:i/>
          <w:iCs/>
          <w:sz w:val="20"/>
          <w:szCs w:val="20"/>
        </w:rPr>
        <w:fldChar w:fldCharType="separate"/>
      </w:r>
      <w:r w:rsidRPr="00E86E49">
        <w:rPr>
          <w:i/>
          <w:iCs/>
          <w:sz w:val="20"/>
          <w:szCs w:val="20"/>
        </w:rPr>
        <w:t>March</w:t>
      </w:r>
      <w:r w:rsidRPr="00E86E49">
        <w:rPr>
          <w:i/>
          <w:iCs/>
          <w:sz w:val="20"/>
          <w:szCs w:val="20"/>
        </w:rPr>
        <w:fldChar w:fldCharType="end"/>
      </w:r>
      <w:r w:rsidRPr="00E86E49">
        <w:rPr>
          <w:i/>
          <w:iCs/>
          <w:sz w:val="20"/>
          <w:szCs w:val="20"/>
        </w:rPr>
        <w:t xml:space="preserve"> average for the period </w:t>
      </w:r>
      <w:r w:rsidRPr="00E86E49">
        <w:rPr>
          <w:i/>
          <w:iCs/>
          <w:sz w:val="20"/>
          <w:szCs w:val="20"/>
        </w:rPr>
        <w:fldChar w:fldCharType="begin"/>
      </w:r>
      <w:r w:rsidRPr="00E86E49">
        <w:rPr>
          <w:i/>
          <w:iCs/>
          <w:sz w:val="20"/>
          <w:szCs w:val="20"/>
        </w:rPr>
        <w:instrText xml:space="preserve"> DOCPROPERTY  refperiod  \* MERGEFORMAT </w:instrText>
      </w:r>
      <w:r w:rsidRPr="00E86E49">
        <w:rPr>
          <w:i/>
          <w:iCs/>
          <w:sz w:val="20"/>
          <w:szCs w:val="20"/>
        </w:rPr>
        <w:fldChar w:fldCharType="separate"/>
      </w:r>
      <w:r w:rsidRPr="00E86E49">
        <w:rPr>
          <w:i/>
          <w:iCs/>
          <w:sz w:val="20"/>
          <w:szCs w:val="20"/>
        </w:rPr>
        <w:t>1991-2020</w:t>
      </w:r>
      <w:r w:rsidRPr="00E86E49">
        <w:rPr>
          <w:i/>
          <w:iCs/>
          <w:sz w:val="20"/>
          <w:szCs w:val="20"/>
        </w:rPr>
        <w:fldChar w:fldCharType="end"/>
      </w:r>
      <w:r w:rsidRPr="00E86E49">
        <w:rPr>
          <w:i/>
          <w:iCs/>
          <w:sz w:val="20"/>
          <w:szCs w:val="20"/>
        </w:rPr>
        <w:t>. Data source: ERA5. Credit: Copernicus Climate Change Service/ECMWF.</w:t>
      </w:r>
    </w:p>
    <w:p w14:paraId="770DE46A" w14:textId="77777777" w:rsidR="009A3545" w:rsidRPr="00E86E49" w:rsidRDefault="009A3545" w:rsidP="002917FA">
      <w:pPr>
        <w:spacing w:line="360" w:lineRule="auto"/>
        <w:jc w:val="both"/>
        <w:rPr>
          <w:rFonts w:eastAsia="Times New Roman"/>
          <w:sz w:val="24"/>
          <w:szCs w:val="24"/>
          <w:lang w:val="en-GB"/>
        </w:rPr>
      </w:pPr>
    </w:p>
    <w:p w14:paraId="4D60923F" w14:textId="07A402C6" w:rsidR="007E5849" w:rsidRPr="00FE4C30" w:rsidRDefault="002917FA" w:rsidP="00FE4C30">
      <w:pPr>
        <w:spacing w:line="360" w:lineRule="auto"/>
        <w:jc w:val="both"/>
        <w:rPr>
          <w:color w:val="212529"/>
        </w:rPr>
      </w:pPr>
      <w:r w:rsidRPr="00FE4C30">
        <w:rPr>
          <w:lang w:val="en-GB"/>
        </w:rPr>
        <w:t xml:space="preserve">The </w:t>
      </w:r>
      <w:hyperlink r:id="rId9" w:history="1">
        <w:r w:rsidRPr="00FE4C30">
          <w:rPr>
            <w:rStyle w:val="Hyperlink"/>
            <w:lang w:val="en-GB"/>
          </w:rPr>
          <w:t>Copernicus Climate Change Service (C3S)</w:t>
        </w:r>
      </w:hyperlink>
      <w:r w:rsidRPr="00FE4C30">
        <w:rPr>
          <w:rFonts w:eastAsia="Calibri"/>
          <w:bCs/>
          <w:lang w:val="en-GB"/>
        </w:rPr>
        <w:t xml:space="preserve">, implemented by the European Centre for Medium-Range Weather Forecasts </w:t>
      </w:r>
      <w:r w:rsidR="00CE0E3E" w:rsidRPr="00FE4C30">
        <w:rPr>
          <w:color w:val="212529"/>
        </w:rPr>
        <w:t>on behalf of the European Commission with funding from the EU</w:t>
      </w:r>
      <w:r w:rsidRPr="00FE4C30">
        <w:rPr>
          <w:rFonts w:eastAsia="Calibri"/>
          <w:bCs/>
          <w:lang w:val="en-GB"/>
        </w:rPr>
        <w:t>,</w:t>
      </w:r>
      <w:r w:rsidRPr="00FE4C30">
        <w:rPr>
          <w:lang w:val="en-GB"/>
        </w:rPr>
        <w:t xml:space="preserve"> routinely publishes monthly climate bulletins reporting on the changes observed in global </w:t>
      </w:r>
      <w:r w:rsidRPr="00FE4C30">
        <w:rPr>
          <w:b/>
          <w:bCs/>
          <w:lang w:val="en-GB"/>
        </w:rPr>
        <w:t>surface air temperature</w:t>
      </w:r>
      <w:r w:rsidRPr="00FE4C30">
        <w:rPr>
          <w:rFonts w:eastAsiaTheme="majorEastAsia" w:cstheme="majorBidi"/>
          <w:lang w:val="en-GB"/>
        </w:rPr>
        <w:t xml:space="preserve">, </w:t>
      </w:r>
      <w:r w:rsidRPr="00FE4C30">
        <w:rPr>
          <w:rFonts w:eastAsiaTheme="majorEastAsia" w:cstheme="majorBidi"/>
          <w:b/>
          <w:bCs/>
          <w:lang w:val="en-GB"/>
        </w:rPr>
        <w:t>sea ice cover</w:t>
      </w:r>
      <w:r w:rsidRPr="00FE4C30">
        <w:rPr>
          <w:rFonts w:eastAsiaTheme="majorEastAsia" w:cstheme="majorBidi"/>
          <w:lang w:val="en-GB"/>
        </w:rPr>
        <w:t xml:space="preserve"> and </w:t>
      </w:r>
      <w:r w:rsidRPr="00FE4C30">
        <w:rPr>
          <w:rFonts w:eastAsiaTheme="majorEastAsia" w:cstheme="majorBidi"/>
          <w:b/>
          <w:bCs/>
          <w:lang w:val="en-GB"/>
        </w:rPr>
        <w:t>hydrological variables</w:t>
      </w:r>
      <w:r w:rsidRPr="00FE4C30">
        <w:rPr>
          <w:rFonts w:eastAsiaTheme="majorEastAsia" w:cstheme="majorBidi"/>
          <w:lang w:val="en-GB"/>
        </w:rPr>
        <w:t>.</w:t>
      </w:r>
      <w:r w:rsidRPr="00FE4C30">
        <w:rPr>
          <w:lang w:val="en-GB"/>
        </w:rPr>
        <w:t xml:space="preserve"> All the reported findings are based on computer-generated analyses using billions of measurements from satellites, ships, </w:t>
      </w:r>
      <w:proofErr w:type="gramStart"/>
      <w:r w:rsidRPr="00FE4C30">
        <w:rPr>
          <w:lang w:val="en-GB"/>
        </w:rPr>
        <w:t>aircraft</w:t>
      </w:r>
      <w:proofErr w:type="gramEnd"/>
      <w:r w:rsidRPr="00FE4C30">
        <w:rPr>
          <w:lang w:val="en-GB"/>
        </w:rPr>
        <w:t xml:space="preserve"> and weather stations around the world.</w:t>
      </w:r>
    </w:p>
    <w:p w14:paraId="04632EF7" w14:textId="77777777" w:rsidR="00686C28" w:rsidRDefault="00686C28" w:rsidP="00686C28">
      <w:pPr>
        <w:rPr>
          <w:rStyle w:val="Strong"/>
          <w:rFonts w:ascii="Segoe UI" w:hAnsi="Segoe UI" w:cs="Segoe UI"/>
          <w:sz w:val="21"/>
          <w:szCs w:val="21"/>
          <w:lang w:val="en-GB"/>
        </w:rPr>
      </w:pPr>
    </w:p>
    <w:p w14:paraId="7B855DD7" w14:textId="7FB0291E" w:rsidR="00686C28" w:rsidRPr="00ED00B4" w:rsidRDefault="00290965" w:rsidP="00D2467E">
      <w:pPr>
        <w:spacing w:line="360" w:lineRule="auto"/>
        <w:rPr>
          <w:rFonts w:cs="Segoe UI"/>
          <w:lang w:val="en-GB"/>
        </w:rPr>
      </w:pPr>
      <w:r>
        <w:rPr>
          <w:rStyle w:val="Strong"/>
          <w:rFonts w:cs="Segoe UI"/>
          <w:lang w:val="en-GB"/>
        </w:rPr>
        <w:t>March</w:t>
      </w:r>
      <w:r w:rsidR="00B30F3C">
        <w:rPr>
          <w:rStyle w:val="Strong"/>
          <w:rFonts w:cs="Segoe UI"/>
          <w:lang w:val="en-GB"/>
        </w:rPr>
        <w:t xml:space="preserve"> </w:t>
      </w:r>
      <w:r w:rsidR="00B30F3C" w:rsidRPr="00B30F3C">
        <w:rPr>
          <w:rStyle w:val="Strong"/>
          <w:rFonts w:cs="Segoe UI"/>
          <w:lang w:val="en-GB"/>
        </w:rPr>
        <w:t>202</w:t>
      </w:r>
      <w:r w:rsidR="00567345">
        <w:rPr>
          <w:rStyle w:val="Strong"/>
          <w:rFonts w:cs="Segoe UI"/>
          <w:lang w:val="en-GB"/>
        </w:rPr>
        <w:t>2</w:t>
      </w:r>
      <w:r w:rsidR="00B30F3C" w:rsidRPr="00B30F3C">
        <w:rPr>
          <w:rStyle w:val="Strong"/>
          <w:rFonts w:cs="Segoe UI"/>
          <w:lang w:val="en-GB"/>
        </w:rPr>
        <w:t xml:space="preserve"> </w:t>
      </w:r>
      <w:r w:rsidR="00ED00B4" w:rsidRPr="00ED00B4">
        <w:rPr>
          <w:rStyle w:val="Strong"/>
          <w:rFonts w:cs="Segoe UI"/>
          <w:lang w:val="en-GB"/>
        </w:rPr>
        <w:t>surface air temperature:</w:t>
      </w:r>
      <w:r w:rsidR="00686C28" w:rsidRPr="00ED00B4">
        <w:rPr>
          <w:rFonts w:cs="Segoe UI"/>
          <w:lang w:val="en-GB"/>
        </w:rPr>
        <w:t xml:space="preserve"> </w:t>
      </w:r>
    </w:p>
    <w:p w14:paraId="55E29FD5" w14:textId="55E0BD8B" w:rsidR="00872D44" w:rsidRPr="00B07D31" w:rsidRDefault="00872D44" w:rsidP="00872D44">
      <w:pPr>
        <w:pStyle w:val="ListParagraph"/>
        <w:numPr>
          <w:ilvl w:val="0"/>
          <w:numId w:val="35"/>
        </w:numPr>
        <w:spacing w:line="360" w:lineRule="auto"/>
        <w:jc w:val="both"/>
        <w:rPr>
          <w:rFonts w:ascii="Verdana" w:eastAsia="Times New Roman" w:hAnsi="Verdana"/>
          <w:color w:val="000000"/>
          <w:lang w:val="en-GB"/>
        </w:rPr>
      </w:pPr>
      <w:r w:rsidRPr="00B07D31">
        <w:rPr>
          <w:rFonts w:ascii="Verdana" w:eastAsia="Times New Roman" w:hAnsi="Verdana"/>
          <w:color w:val="000000"/>
          <w:lang w:val="en-GB"/>
        </w:rPr>
        <w:t>The global average temperature for March 2022 was about 0.4ºC higher than the 1991-2020 average for March which makes it the fifth warmest on record</w:t>
      </w:r>
    </w:p>
    <w:p w14:paraId="721A8F09" w14:textId="2B916A95" w:rsidR="00872D44" w:rsidRPr="00B07D31" w:rsidRDefault="00872D44" w:rsidP="00872D44">
      <w:pPr>
        <w:pStyle w:val="ListParagraph"/>
        <w:numPr>
          <w:ilvl w:val="0"/>
          <w:numId w:val="35"/>
        </w:numPr>
        <w:spacing w:line="360" w:lineRule="auto"/>
        <w:jc w:val="both"/>
        <w:rPr>
          <w:rFonts w:ascii="Verdana" w:eastAsia="Times New Roman" w:hAnsi="Verdana"/>
          <w:color w:val="000000"/>
          <w:lang w:val="en-GB"/>
        </w:rPr>
      </w:pPr>
      <w:r w:rsidRPr="00B07D31">
        <w:rPr>
          <w:rFonts w:ascii="Verdana" w:eastAsia="Times New Roman" w:hAnsi="Verdana"/>
          <w:color w:val="000000"/>
          <w:lang w:val="en-GB"/>
        </w:rPr>
        <w:lastRenderedPageBreak/>
        <w:t xml:space="preserve">Europe </w:t>
      </w:r>
      <w:proofErr w:type="gramStart"/>
      <w:r w:rsidRPr="00B07D31">
        <w:rPr>
          <w:rFonts w:ascii="Verdana" w:eastAsia="Times New Roman" w:hAnsi="Verdana"/>
          <w:color w:val="000000"/>
          <w:lang w:val="en-GB"/>
        </w:rPr>
        <w:t>as a whole was</w:t>
      </w:r>
      <w:proofErr w:type="gramEnd"/>
      <w:r w:rsidRPr="00B07D31">
        <w:rPr>
          <w:rFonts w:ascii="Verdana" w:eastAsia="Times New Roman" w:hAnsi="Verdana"/>
          <w:color w:val="000000"/>
          <w:lang w:val="en-GB"/>
        </w:rPr>
        <w:t xml:space="preserve"> about 0.4ºC cooler than average in March 2022, which is the third coldest in the last 10 years</w:t>
      </w:r>
    </w:p>
    <w:p w14:paraId="7FEE323E" w14:textId="75F6FE87" w:rsidR="00872D44" w:rsidRPr="00B07D31" w:rsidRDefault="00872D44" w:rsidP="00872D44">
      <w:pPr>
        <w:pStyle w:val="ListParagraph"/>
        <w:numPr>
          <w:ilvl w:val="0"/>
          <w:numId w:val="35"/>
        </w:numPr>
        <w:spacing w:line="360" w:lineRule="auto"/>
        <w:jc w:val="both"/>
        <w:rPr>
          <w:rFonts w:ascii="Verdana" w:eastAsia="Times New Roman" w:hAnsi="Verdana"/>
          <w:color w:val="000000"/>
          <w:lang w:val="en-GB"/>
        </w:rPr>
      </w:pPr>
      <w:r w:rsidRPr="00B07D31">
        <w:rPr>
          <w:rFonts w:ascii="Verdana" w:eastAsia="Times New Roman" w:hAnsi="Verdana"/>
          <w:color w:val="000000"/>
          <w:lang w:val="en-GB"/>
        </w:rPr>
        <w:t>There was a contrast in temperature anomalies across Europe, with warmer-than-average conditions in the north and colder-than-average conditions in the south; these cold conditions extended into north Africa and across into Russia</w:t>
      </w:r>
    </w:p>
    <w:p w14:paraId="700A7CF7" w14:textId="5693B7B2" w:rsidR="00872D44" w:rsidRPr="00B07D31" w:rsidRDefault="00872D44" w:rsidP="00872D44">
      <w:pPr>
        <w:pStyle w:val="ListParagraph"/>
        <w:numPr>
          <w:ilvl w:val="0"/>
          <w:numId w:val="35"/>
        </w:numPr>
        <w:spacing w:line="360" w:lineRule="auto"/>
        <w:jc w:val="both"/>
        <w:rPr>
          <w:rFonts w:ascii="Verdana" w:eastAsia="Times New Roman" w:hAnsi="Verdana"/>
          <w:color w:val="000000"/>
          <w:lang w:val="en-GB"/>
        </w:rPr>
      </w:pPr>
      <w:r w:rsidRPr="00B07D31">
        <w:rPr>
          <w:rFonts w:ascii="Verdana" w:eastAsia="Times New Roman" w:hAnsi="Verdana"/>
          <w:color w:val="000000"/>
          <w:lang w:val="en-GB"/>
        </w:rPr>
        <w:t xml:space="preserve">It was anomalously warm in large parts of the Arctic and Antarctic </w:t>
      </w:r>
    </w:p>
    <w:p w14:paraId="01711138" w14:textId="6B6CF0EF" w:rsidR="00872D44" w:rsidRPr="00872D44" w:rsidRDefault="00C60F51" w:rsidP="00872D44">
      <w:pPr>
        <w:pStyle w:val="ListParagraph"/>
        <w:numPr>
          <w:ilvl w:val="0"/>
          <w:numId w:val="36"/>
        </w:numPr>
        <w:spacing w:line="360" w:lineRule="auto"/>
        <w:jc w:val="both"/>
        <w:rPr>
          <w:rFonts w:ascii="Verdana" w:eastAsia="Times New Roman" w:hAnsi="Verdana"/>
          <w:color w:val="000000"/>
          <w:lang w:val="en-GB"/>
        </w:rPr>
      </w:pPr>
      <w:r>
        <w:rPr>
          <w:rFonts w:ascii="Verdana" w:eastAsia="Times New Roman" w:hAnsi="Verdana"/>
          <w:color w:val="000000"/>
          <w:lang w:val="en-GB"/>
        </w:rPr>
        <w:t xml:space="preserve">The </w:t>
      </w:r>
      <w:r w:rsidR="00872D44" w:rsidRPr="00872D44">
        <w:rPr>
          <w:rFonts w:ascii="Verdana" w:eastAsia="Times New Roman" w:hAnsi="Verdana"/>
          <w:color w:val="000000"/>
          <w:lang w:val="en-GB"/>
        </w:rPr>
        <w:t>Arctic saw its fourth warmest March on record</w:t>
      </w:r>
    </w:p>
    <w:p w14:paraId="07F19D83" w14:textId="56C32AB5" w:rsidR="005F173A" w:rsidRDefault="00872D44" w:rsidP="005F173A">
      <w:pPr>
        <w:pStyle w:val="ListParagraph"/>
        <w:numPr>
          <w:ilvl w:val="0"/>
          <w:numId w:val="36"/>
        </w:numPr>
        <w:spacing w:line="360" w:lineRule="auto"/>
        <w:jc w:val="both"/>
        <w:rPr>
          <w:rFonts w:ascii="Verdana" w:eastAsia="Times New Roman" w:hAnsi="Verdana"/>
          <w:color w:val="000000"/>
          <w:lang w:val="en-GB"/>
        </w:rPr>
      </w:pPr>
      <w:bookmarkStart w:id="0" w:name="_Hlk100061967"/>
      <w:r w:rsidRPr="00872D44">
        <w:rPr>
          <w:rFonts w:ascii="Verdana" w:eastAsia="Times New Roman" w:hAnsi="Verdana"/>
          <w:color w:val="000000"/>
          <w:lang w:val="en-GB"/>
        </w:rPr>
        <w:t>In Antarctica daily maximum temperature records were broken</w:t>
      </w:r>
      <w:bookmarkEnd w:id="0"/>
    </w:p>
    <w:p w14:paraId="32547984" w14:textId="77777777" w:rsidR="00B26334" w:rsidRPr="00B26334" w:rsidRDefault="00B26334" w:rsidP="00321506">
      <w:pPr>
        <w:spacing w:line="360" w:lineRule="auto"/>
        <w:jc w:val="both"/>
        <w:rPr>
          <w:rFonts w:eastAsia="Times New Roman"/>
          <w:color w:val="000000"/>
          <w:lang w:val="en-GB"/>
        </w:rPr>
      </w:pPr>
    </w:p>
    <w:p w14:paraId="242E9BA7" w14:textId="77777777" w:rsidR="00B26334" w:rsidRDefault="00B26334" w:rsidP="00B802DC">
      <w:pPr>
        <w:pStyle w:val="ListParagraph"/>
        <w:ind w:left="1080"/>
      </w:pPr>
      <w:r>
        <w:rPr>
          <w:noProof/>
        </w:rPr>
        <w:drawing>
          <wp:inline distT="0" distB="0" distL="0" distR="0" wp14:anchorId="0FE54D0F" wp14:editId="6AC9ECE6">
            <wp:extent cx="4572000" cy="2181225"/>
            <wp:effectExtent l="0" t="0" r="0" b="0"/>
            <wp:docPr id="133956204" name="Picture 13395620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56204" name="Picture 133956204" descr="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572000" cy="2181225"/>
                    </a:xfrm>
                    <a:prstGeom prst="rect">
                      <a:avLst/>
                    </a:prstGeom>
                  </pic:spPr>
                </pic:pic>
              </a:graphicData>
            </a:graphic>
          </wp:inline>
        </w:drawing>
      </w:r>
    </w:p>
    <w:p w14:paraId="12038F28" w14:textId="213BF3D0" w:rsidR="00321506" w:rsidRDefault="00B26334" w:rsidP="00321506">
      <w:pPr>
        <w:ind w:left="720"/>
        <w:jc w:val="center"/>
        <w:rPr>
          <w:i/>
          <w:iCs/>
          <w:sz w:val="20"/>
          <w:szCs w:val="20"/>
        </w:rPr>
      </w:pPr>
      <w:r w:rsidRPr="00321506">
        <w:rPr>
          <w:i/>
          <w:iCs/>
          <w:sz w:val="20"/>
          <w:szCs w:val="20"/>
        </w:rPr>
        <w:t xml:space="preserve">Monthly Arctic-mean surface air temperature anomalies from 1979 to 2022, relative to </w:t>
      </w:r>
      <w:r w:rsidRPr="00321506">
        <w:rPr>
          <w:i/>
          <w:iCs/>
          <w:sz w:val="20"/>
          <w:szCs w:val="20"/>
        </w:rPr>
        <w:fldChar w:fldCharType="begin"/>
      </w:r>
      <w:r w:rsidRPr="00321506">
        <w:rPr>
          <w:i/>
          <w:iCs/>
          <w:sz w:val="20"/>
          <w:szCs w:val="20"/>
        </w:rPr>
        <w:instrText xml:space="preserve"> DOCPROPERTY  refperiod  \* MERGEFORMAT </w:instrText>
      </w:r>
      <w:r w:rsidRPr="00321506">
        <w:rPr>
          <w:i/>
          <w:iCs/>
          <w:sz w:val="20"/>
          <w:szCs w:val="20"/>
        </w:rPr>
        <w:fldChar w:fldCharType="separate"/>
      </w:r>
      <w:r w:rsidRPr="00321506">
        <w:rPr>
          <w:i/>
          <w:iCs/>
          <w:sz w:val="20"/>
          <w:szCs w:val="20"/>
        </w:rPr>
        <w:t>1991-2020</w:t>
      </w:r>
      <w:r w:rsidRPr="00321506">
        <w:rPr>
          <w:i/>
          <w:iCs/>
          <w:sz w:val="20"/>
          <w:szCs w:val="20"/>
        </w:rPr>
        <w:fldChar w:fldCharType="end"/>
      </w:r>
      <w:r w:rsidRPr="00321506">
        <w:rPr>
          <w:i/>
          <w:iCs/>
          <w:sz w:val="20"/>
          <w:szCs w:val="20"/>
        </w:rPr>
        <w:t>. Data source: ERA5. Credit: Copernicus Climate Change</w:t>
      </w:r>
      <w:r w:rsidRPr="00B26334">
        <w:rPr>
          <w:rFonts w:eastAsia="Calibri"/>
          <w:i/>
        </w:rPr>
        <w:t xml:space="preserve"> </w:t>
      </w:r>
      <w:r w:rsidRPr="00321506">
        <w:rPr>
          <w:i/>
          <w:iCs/>
          <w:sz w:val="20"/>
          <w:szCs w:val="20"/>
        </w:rPr>
        <w:t>Service/ECMWF.</w:t>
      </w:r>
    </w:p>
    <w:p w14:paraId="140526DE" w14:textId="24B0BDE2" w:rsidR="00321506" w:rsidRDefault="00321506" w:rsidP="00321506">
      <w:pPr>
        <w:ind w:left="720"/>
        <w:jc w:val="center"/>
        <w:rPr>
          <w:i/>
          <w:iCs/>
          <w:sz w:val="20"/>
          <w:szCs w:val="20"/>
        </w:rPr>
      </w:pPr>
    </w:p>
    <w:p w14:paraId="6EA6CDCA" w14:textId="77777777" w:rsidR="00321506" w:rsidRDefault="00321506" w:rsidP="00321506">
      <w:pPr>
        <w:spacing w:line="360" w:lineRule="auto"/>
        <w:ind w:left="720" w:hanging="720"/>
        <w:rPr>
          <w:rFonts w:eastAsia="Times New Roman"/>
          <w:b/>
          <w:bCs/>
          <w:color w:val="000000"/>
        </w:rPr>
      </w:pPr>
    </w:p>
    <w:p w14:paraId="1B9AD4AA" w14:textId="30C850FC" w:rsidR="00321506" w:rsidRPr="00D77127" w:rsidRDefault="00EB3FBF" w:rsidP="00321506">
      <w:pPr>
        <w:spacing w:line="360" w:lineRule="auto"/>
        <w:ind w:left="720" w:hanging="720"/>
        <w:rPr>
          <w:rFonts w:eastAsia="Times New Roman"/>
          <w:color w:val="000000"/>
        </w:rPr>
      </w:pPr>
      <w:r w:rsidRPr="002F008D">
        <w:rPr>
          <w:rFonts w:eastAsia="Times New Roman"/>
          <w:b/>
          <w:bCs/>
          <w:color w:val="000000"/>
        </w:rPr>
        <w:t xml:space="preserve">March 2022 </w:t>
      </w:r>
      <w:r w:rsidR="00321506" w:rsidRPr="002F008D">
        <w:rPr>
          <w:rFonts w:eastAsia="Times New Roman"/>
          <w:b/>
          <w:bCs/>
          <w:color w:val="000000"/>
        </w:rPr>
        <w:t xml:space="preserve">Sea ice </w:t>
      </w:r>
    </w:p>
    <w:p w14:paraId="1DDD476A" w14:textId="77777777" w:rsidR="00321506" w:rsidRPr="002F008D" w:rsidRDefault="00321506" w:rsidP="00321506">
      <w:pPr>
        <w:pStyle w:val="ListParagraph"/>
        <w:numPr>
          <w:ilvl w:val="0"/>
          <w:numId w:val="31"/>
        </w:numPr>
        <w:spacing w:line="360" w:lineRule="auto"/>
        <w:jc w:val="both"/>
        <w:rPr>
          <w:rFonts w:ascii="Verdana" w:eastAsia="Times New Roman" w:hAnsi="Verdana" w:cs="Arial"/>
          <w:color w:val="000000"/>
          <w:lang w:val="en-GB"/>
        </w:rPr>
      </w:pPr>
      <w:r w:rsidRPr="002F008D">
        <w:rPr>
          <w:rFonts w:ascii="Verdana" w:eastAsia="Times New Roman" w:hAnsi="Verdana" w:cs="Arial"/>
          <w:color w:val="000000"/>
          <w:lang w:val="en-GB"/>
        </w:rPr>
        <w:t>Antarctic sea ice extent for March was 26% below the 1991-2020 average, ranking 2</w:t>
      </w:r>
      <w:r w:rsidRPr="00975FEB">
        <w:rPr>
          <w:rFonts w:ascii="Verdana" w:eastAsia="Times New Roman" w:hAnsi="Verdana" w:cs="Arial"/>
          <w:color w:val="000000"/>
          <w:vertAlign w:val="superscript"/>
          <w:lang w:val="en-GB"/>
        </w:rPr>
        <w:t>nd</w:t>
      </w:r>
      <w:r w:rsidRPr="002F008D">
        <w:rPr>
          <w:rFonts w:ascii="Verdana" w:eastAsia="Times New Roman" w:hAnsi="Verdana" w:cs="Arial"/>
          <w:color w:val="000000"/>
          <w:lang w:val="en-GB"/>
        </w:rPr>
        <w:t xml:space="preserve"> lowest in the 44-year satellite record, with large areas of below average sea ice concentration in the Ross, Amundsen, and northern Weddell Seas.</w:t>
      </w:r>
    </w:p>
    <w:p w14:paraId="4D097630" w14:textId="77777777" w:rsidR="00321506" w:rsidRDefault="00321506" w:rsidP="00321506">
      <w:pPr>
        <w:pStyle w:val="ListParagraph"/>
        <w:numPr>
          <w:ilvl w:val="0"/>
          <w:numId w:val="31"/>
        </w:numPr>
        <w:spacing w:before="100" w:beforeAutospacing="1" w:after="100" w:afterAutospacing="1" w:line="360" w:lineRule="auto"/>
        <w:jc w:val="both"/>
        <w:rPr>
          <w:rFonts w:ascii="Verdana" w:eastAsia="Times New Roman" w:hAnsi="Verdana"/>
          <w:color w:val="000000"/>
          <w:lang w:val="en-GB"/>
        </w:rPr>
      </w:pPr>
      <w:r w:rsidRPr="00290965">
        <w:rPr>
          <w:rFonts w:ascii="Verdana" w:eastAsia="Times New Roman" w:hAnsi="Verdana"/>
          <w:color w:val="000000"/>
          <w:lang w:val="en-GB"/>
        </w:rPr>
        <w:t>Arctic sea ice extent was 3% below the 1991-2020 average, continuing the pattern of below average</w:t>
      </w:r>
      <w:r>
        <w:rPr>
          <w:rFonts w:ascii="Verdana" w:eastAsia="Times New Roman" w:hAnsi="Verdana"/>
          <w:color w:val="000000"/>
          <w:lang w:val="en-GB"/>
        </w:rPr>
        <w:t>,</w:t>
      </w:r>
      <w:r w:rsidRPr="00290965">
        <w:rPr>
          <w:rFonts w:ascii="Verdana" w:eastAsia="Times New Roman" w:hAnsi="Verdana"/>
          <w:color w:val="000000"/>
          <w:lang w:val="en-GB"/>
        </w:rPr>
        <w:t xml:space="preserve"> but not extremely low extents observed since July 2021.</w:t>
      </w:r>
    </w:p>
    <w:p w14:paraId="2B715986" w14:textId="77777777" w:rsidR="00321506" w:rsidRPr="00321506" w:rsidRDefault="00321506" w:rsidP="00321506">
      <w:pPr>
        <w:ind w:left="720"/>
        <w:rPr>
          <w:i/>
          <w:iCs/>
          <w:sz w:val="20"/>
          <w:szCs w:val="20"/>
          <w:lang w:val="en-GB"/>
        </w:rPr>
      </w:pPr>
    </w:p>
    <w:p w14:paraId="1DC6AE59" w14:textId="2689DD82" w:rsidR="00AA2919" w:rsidRPr="00AA2919" w:rsidRDefault="00AA2919" w:rsidP="00321506">
      <w:pPr>
        <w:spacing w:line="360" w:lineRule="auto"/>
        <w:ind w:left="720"/>
        <w:jc w:val="both"/>
        <w:rPr>
          <w:rFonts w:ascii="Times New Roman" w:hAnsi="Times New Roman"/>
          <w:sz w:val="24"/>
          <w:szCs w:val="24"/>
        </w:rPr>
      </w:pPr>
      <w:r w:rsidRPr="00321506">
        <w:rPr>
          <w:i/>
          <w:iCs/>
          <w:noProof/>
          <w:sz w:val="20"/>
          <w:szCs w:val="20"/>
        </w:rPr>
        <w:lastRenderedPageBreak/>
        <w:drawing>
          <wp:inline distT="0" distB="0" distL="0" distR="0" wp14:anchorId="182D529A" wp14:editId="3003957A">
            <wp:extent cx="5737860" cy="3063240"/>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5061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7860" cy="3063240"/>
                    </a:xfrm>
                    <a:prstGeom prst="rect">
                      <a:avLst/>
                    </a:prstGeom>
                    <a:noFill/>
                    <a:ln>
                      <a:noFill/>
                    </a:ln>
                  </pic:spPr>
                </pic:pic>
              </a:graphicData>
            </a:graphic>
          </wp:inline>
        </w:drawing>
      </w:r>
    </w:p>
    <w:p w14:paraId="512F4A2C" w14:textId="1407F4DC" w:rsidR="00123700" w:rsidRDefault="00AA2919" w:rsidP="00AA2919">
      <w:pPr>
        <w:ind w:left="360"/>
        <w:jc w:val="center"/>
        <w:rPr>
          <w:i/>
          <w:iCs/>
          <w:sz w:val="20"/>
          <w:szCs w:val="20"/>
        </w:rPr>
      </w:pPr>
      <w:r w:rsidRPr="00AA2919">
        <w:rPr>
          <w:i/>
          <w:iCs/>
          <w:sz w:val="20"/>
          <w:szCs w:val="20"/>
        </w:rPr>
        <w:t xml:space="preserve">Left: </w:t>
      </w:r>
      <w:proofErr w:type="gramStart"/>
      <w:r w:rsidRPr="00AA2919">
        <w:rPr>
          <w:i/>
          <w:iCs/>
          <w:sz w:val="20"/>
          <w:szCs w:val="20"/>
        </w:rPr>
        <w:t>Average Antarctic sea</w:t>
      </w:r>
      <w:proofErr w:type="gramEnd"/>
      <w:r w:rsidRPr="00AA2919">
        <w:rPr>
          <w:i/>
          <w:iCs/>
          <w:sz w:val="20"/>
          <w:szCs w:val="20"/>
        </w:rPr>
        <w:t xml:space="preserve"> ice concentration for </w:t>
      </w:r>
      <w:r w:rsidRPr="00AA2919">
        <w:rPr>
          <w:i/>
          <w:iCs/>
          <w:sz w:val="20"/>
          <w:szCs w:val="20"/>
        </w:rPr>
        <w:fldChar w:fldCharType="begin"/>
      </w:r>
      <w:r w:rsidRPr="00AA2919">
        <w:rPr>
          <w:i/>
          <w:iCs/>
          <w:sz w:val="20"/>
          <w:szCs w:val="20"/>
        </w:rPr>
        <w:instrText xml:space="preserve"> DOCPROPERTY  thismonth  \* MERGEFORMAT </w:instrText>
      </w:r>
      <w:r w:rsidRPr="00AA2919">
        <w:rPr>
          <w:i/>
          <w:iCs/>
          <w:sz w:val="20"/>
          <w:szCs w:val="20"/>
        </w:rPr>
        <w:fldChar w:fldCharType="separate"/>
      </w:r>
      <w:r w:rsidRPr="00AA2919">
        <w:rPr>
          <w:i/>
          <w:iCs/>
          <w:sz w:val="20"/>
          <w:szCs w:val="20"/>
        </w:rPr>
        <w:t>March</w:t>
      </w:r>
      <w:r w:rsidRPr="00AA2919">
        <w:rPr>
          <w:i/>
          <w:iCs/>
          <w:sz w:val="20"/>
          <w:szCs w:val="20"/>
        </w:rPr>
        <w:fldChar w:fldCharType="end"/>
      </w:r>
      <w:r w:rsidRPr="00AA2919">
        <w:rPr>
          <w:i/>
          <w:iCs/>
          <w:sz w:val="20"/>
          <w:szCs w:val="20"/>
        </w:rPr>
        <w:t xml:space="preserve"> </w:t>
      </w:r>
      <w:r w:rsidRPr="00AA2919">
        <w:rPr>
          <w:i/>
          <w:iCs/>
          <w:sz w:val="20"/>
          <w:szCs w:val="20"/>
        </w:rPr>
        <w:fldChar w:fldCharType="begin"/>
      </w:r>
      <w:r w:rsidRPr="00AA2919">
        <w:rPr>
          <w:i/>
          <w:iCs/>
          <w:sz w:val="20"/>
          <w:szCs w:val="20"/>
        </w:rPr>
        <w:instrText xml:space="preserve"> DOCPROPERTY  thisyear  \* MERGEFORMAT </w:instrText>
      </w:r>
      <w:r w:rsidRPr="00AA2919">
        <w:rPr>
          <w:i/>
          <w:iCs/>
          <w:sz w:val="20"/>
          <w:szCs w:val="20"/>
        </w:rPr>
        <w:fldChar w:fldCharType="separate"/>
      </w:r>
      <w:r w:rsidRPr="00AA2919">
        <w:rPr>
          <w:i/>
          <w:iCs/>
          <w:sz w:val="20"/>
          <w:szCs w:val="20"/>
        </w:rPr>
        <w:t>2022</w:t>
      </w:r>
      <w:r w:rsidRPr="00AA2919">
        <w:rPr>
          <w:i/>
          <w:iCs/>
          <w:sz w:val="20"/>
          <w:szCs w:val="20"/>
        </w:rPr>
        <w:fldChar w:fldCharType="end"/>
      </w:r>
      <w:r w:rsidRPr="00AA2919">
        <w:rPr>
          <w:i/>
          <w:iCs/>
          <w:sz w:val="20"/>
          <w:szCs w:val="20"/>
        </w:rPr>
        <w:t xml:space="preserve">. The thick orange line denotes the climatological ice edge for </w:t>
      </w:r>
      <w:r w:rsidRPr="00AA2919">
        <w:rPr>
          <w:i/>
          <w:iCs/>
          <w:sz w:val="20"/>
          <w:szCs w:val="20"/>
        </w:rPr>
        <w:fldChar w:fldCharType="begin"/>
      </w:r>
      <w:r w:rsidRPr="00AA2919">
        <w:rPr>
          <w:i/>
          <w:iCs/>
          <w:sz w:val="20"/>
          <w:szCs w:val="20"/>
        </w:rPr>
        <w:instrText xml:space="preserve"> DOCPROPERTY  thismonth  \* MERGEFORMAT </w:instrText>
      </w:r>
      <w:r w:rsidRPr="00AA2919">
        <w:rPr>
          <w:i/>
          <w:iCs/>
          <w:sz w:val="20"/>
          <w:szCs w:val="20"/>
        </w:rPr>
        <w:fldChar w:fldCharType="separate"/>
      </w:r>
      <w:r w:rsidRPr="00AA2919">
        <w:rPr>
          <w:i/>
          <w:iCs/>
          <w:sz w:val="20"/>
          <w:szCs w:val="20"/>
        </w:rPr>
        <w:t>March</w:t>
      </w:r>
      <w:r w:rsidRPr="00AA2919">
        <w:rPr>
          <w:i/>
          <w:iCs/>
          <w:sz w:val="20"/>
          <w:szCs w:val="20"/>
        </w:rPr>
        <w:fldChar w:fldCharType="end"/>
      </w:r>
      <w:r w:rsidRPr="00AA2919">
        <w:rPr>
          <w:i/>
          <w:iCs/>
          <w:sz w:val="20"/>
          <w:szCs w:val="20"/>
        </w:rPr>
        <w:t xml:space="preserve"> for the period </w:t>
      </w:r>
      <w:r w:rsidRPr="00AA2919">
        <w:rPr>
          <w:i/>
          <w:iCs/>
          <w:sz w:val="20"/>
          <w:szCs w:val="20"/>
        </w:rPr>
        <w:fldChar w:fldCharType="begin"/>
      </w:r>
      <w:r w:rsidRPr="00AA2919">
        <w:rPr>
          <w:i/>
          <w:iCs/>
          <w:sz w:val="20"/>
          <w:szCs w:val="20"/>
        </w:rPr>
        <w:instrText xml:space="preserve"> DOCPROPERTY  refperiod  \* MERGEFORMAT </w:instrText>
      </w:r>
      <w:r w:rsidRPr="00AA2919">
        <w:rPr>
          <w:i/>
          <w:iCs/>
          <w:sz w:val="20"/>
          <w:szCs w:val="20"/>
        </w:rPr>
        <w:fldChar w:fldCharType="separate"/>
      </w:r>
      <w:r w:rsidRPr="00AA2919">
        <w:rPr>
          <w:i/>
          <w:iCs/>
          <w:sz w:val="20"/>
          <w:szCs w:val="20"/>
        </w:rPr>
        <w:t>1991-2020</w:t>
      </w:r>
      <w:r w:rsidRPr="00AA2919">
        <w:rPr>
          <w:i/>
          <w:iCs/>
          <w:sz w:val="20"/>
          <w:szCs w:val="20"/>
        </w:rPr>
        <w:fldChar w:fldCharType="end"/>
      </w:r>
      <w:r w:rsidRPr="00AA2919">
        <w:rPr>
          <w:i/>
          <w:iCs/>
          <w:sz w:val="20"/>
          <w:szCs w:val="20"/>
        </w:rPr>
        <w:t xml:space="preserve">. Right: Antarctic sea ice concentration anomalies for </w:t>
      </w:r>
      <w:r w:rsidRPr="00AA2919">
        <w:rPr>
          <w:i/>
          <w:iCs/>
          <w:sz w:val="20"/>
          <w:szCs w:val="20"/>
        </w:rPr>
        <w:fldChar w:fldCharType="begin"/>
      </w:r>
      <w:r w:rsidRPr="00AA2919">
        <w:rPr>
          <w:i/>
          <w:iCs/>
          <w:sz w:val="20"/>
          <w:szCs w:val="20"/>
        </w:rPr>
        <w:instrText xml:space="preserve"> DOCPROPERTY  thismonth  \* MERGEFORMAT </w:instrText>
      </w:r>
      <w:r w:rsidRPr="00AA2919">
        <w:rPr>
          <w:i/>
          <w:iCs/>
          <w:sz w:val="20"/>
          <w:szCs w:val="20"/>
        </w:rPr>
        <w:fldChar w:fldCharType="separate"/>
      </w:r>
      <w:r w:rsidRPr="00AA2919">
        <w:rPr>
          <w:i/>
          <w:iCs/>
          <w:sz w:val="20"/>
          <w:szCs w:val="20"/>
        </w:rPr>
        <w:t>March</w:t>
      </w:r>
      <w:r w:rsidRPr="00AA2919">
        <w:rPr>
          <w:i/>
          <w:iCs/>
          <w:sz w:val="20"/>
          <w:szCs w:val="20"/>
        </w:rPr>
        <w:fldChar w:fldCharType="end"/>
      </w:r>
      <w:r w:rsidRPr="00AA2919">
        <w:rPr>
          <w:i/>
          <w:iCs/>
          <w:sz w:val="20"/>
          <w:szCs w:val="20"/>
        </w:rPr>
        <w:t xml:space="preserve"> </w:t>
      </w:r>
      <w:r w:rsidRPr="00AA2919">
        <w:rPr>
          <w:i/>
          <w:iCs/>
          <w:sz w:val="20"/>
          <w:szCs w:val="20"/>
        </w:rPr>
        <w:fldChar w:fldCharType="begin"/>
      </w:r>
      <w:r w:rsidRPr="00AA2919">
        <w:rPr>
          <w:i/>
          <w:iCs/>
          <w:sz w:val="20"/>
          <w:szCs w:val="20"/>
        </w:rPr>
        <w:instrText xml:space="preserve"> DOCPROPERTY  thisyear  \* MERGEFORMAT </w:instrText>
      </w:r>
      <w:r w:rsidRPr="00AA2919">
        <w:rPr>
          <w:i/>
          <w:iCs/>
          <w:sz w:val="20"/>
          <w:szCs w:val="20"/>
        </w:rPr>
        <w:fldChar w:fldCharType="separate"/>
      </w:r>
      <w:r w:rsidRPr="00AA2919">
        <w:rPr>
          <w:i/>
          <w:iCs/>
          <w:sz w:val="20"/>
          <w:szCs w:val="20"/>
        </w:rPr>
        <w:t>2022</w:t>
      </w:r>
      <w:r w:rsidRPr="00AA2919">
        <w:rPr>
          <w:i/>
          <w:iCs/>
          <w:sz w:val="20"/>
          <w:szCs w:val="20"/>
        </w:rPr>
        <w:fldChar w:fldCharType="end"/>
      </w:r>
      <w:r w:rsidRPr="00AA2919">
        <w:rPr>
          <w:i/>
          <w:iCs/>
          <w:sz w:val="20"/>
          <w:szCs w:val="20"/>
        </w:rPr>
        <w:t xml:space="preserve"> relative to the </w:t>
      </w:r>
      <w:r w:rsidRPr="00AA2919">
        <w:rPr>
          <w:i/>
          <w:iCs/>
          <w:sz w:val="20"/>
          <w:szCs w:val="20"/>
        </w:rPr>
        <w:fldChar w:fldCharType="begin"/>
      </w:r>
      <w:r w:rsidRPr="00AA2919">
        <w:rPr>
          <w:i/>
          <w:iCs/>
          <w:sz w:val="20"/>
          <w:szCs w:val="20"/>
        </w:rPr>
        <w:instrText xml:space="preserve"> DOCPROPERTY  thismonth  \* MERGEFORMAT </w:instrText>
      </w:r>
      <w:r w:rsidRPr="00AA2919">
        <w:rPr>
          <w:i/>
          <w:iCs/>
          <w:sz w:val="20"/>
          <w:szCs w:val="20"/>
        </w:rPr>
        <w:fldChar w:fldCharType="separate"/>
      </w:r>
      <w:r w:rsidRPr="00AA2919">
        <w:rPr>
          <w:i/>
          <w:iCs/>
          <w:sz w:val="20"/>
          <w:szCs w:val="20"/>
        </w:rPr>
        <w:t>March</w:t>
      </w:r>
      <w:r w:rsidRPr="00AA2919">
        <w:rPr>
          <w:i/>
          <w:iCs/>
          <w:sz w:val="20"/>
          <w:szCs w:val="20"/>
        </w:rPr>
        <w:fldChar w:fldCharType="end"/>
      </w:r>
      <w:r w:rsidRPr="00AA2919">
        <w:rPr>
          <w:i/>
          <w:iCs/>
          <w:sz w:val="20"/>
          <w:szCs w:val="20"/>
        </w:rPr>
        <w:t xml:space="preserve"> average for the period </w:t>
      </w:r>
      <w:r w:rsidRPr="00AA2919">
        <w:rPr>
          <w:i/>
          <w:iCs/>
          <w:sz w:val="20"/>
          <w:szCs w:val="20"/>
        </w:rPr>
        <w:fldChar w:fldCharType="begin"/>
      </w:r>
      <w:r w:rsidRPr="00AA2919">
        <w:rPr>
          <w:i/>
          <w:iCs/>
          <w:sz w:val="20"/>
          <w:szCs w:val="20"/>
        </w:rPr>
        <w:instrText xml:space="preserve"> DOCPROPERTY  refperiod  \* MERGEFORMAT </w:instrText>
      </w:r>
      <w:r w:rsidRPr="00AA2919">
        <w:rPr>
          <w:i/>
          <w:iCs/>
          <w:sz w:val="20"/>
          <w:szCs w:val="20"/>
        </w:rPr>
        <w:fldChar w:fldCharType="separate"/>
      </w:r>
      <w:r w:rsidRPr="00AA2919">
        <w:rPr>
          <w:i/>
          <w:iCs/>
          <w:sz w:val="20"/>
          <w:szCs w:val="20"/>
        </w:rPr>
        <w:t>1991-2020</w:t>
      </w:r>
      <w:r w:rsidRPr="00AA2919">
        <w:rPr>
          <w:i/>
          <w:iCs/>
          <w:sz w:val="20"/>
          <w:szCs w:val="20"/>
        </w:rPr>
        <w:fldChar w:fldCharType="end"/>
      </w:r>
      <w:r w:rsidRPr="00AA2919">
        <w:rPr>
          <w:i/>
          <w:iCs/>
          <w:sz w:val="20"/>
          <w:szCs w:val="20"/>
        </w:rPr>
        <w:t xml:space="preserve">. </w:t>
      </w:r>
    </w:p>
    <w:p w14:paraId="6A1B3BFC" w14:textId="3062965D" w:rsidR="00AA2919" w:rsidRPr="00AA2919" w:rsidRDefault="00AA2919" w:rsidP="00AA2919">
      <w:pPr>
        <w:ind w:left="360"/>
        <w:jc w:val="center"/>
        <w:rPr>
          <w:i/>
          <w:iCs/>
          <w:sz w:val="20"/>
          <w:szCs w:val="20"/>
        </w:rPr>
      </w:pPr>
      <w:r w:rsidRPr="00AA2919">
        <w:rPr>
          <w:i/>
          <w:iCs/>
          <w:sz w:val="20"/>
          <w:szCs w:val="20"/>
        </w:rPr>
        <w:t>Data source: ERA5. Credit: Copernicus Climate Change Service/ECMWF.</w:t>
      </w:r>
    </w:p>
    <w:p w14:paraId="2F4AEBD4" w14:textId="7B3C0131" w:rsidR="009607A7" w:rsidRDefault="009607A7" w:rsidP="00530158">
      <w:pPr>
        <w:spacing w:line="360" w:lineRule="auto"/>
        <w:jc w:val="both"/>
        <w:rPr>
          <w:i/>
          <w:iCs/>
          <w:sz w:val="20"/>
          <w:szCs w:val="20"/>
        </w:rPr>
      </w:pPr>
    </w:p>
    <w:p w14:paraId="4806B1DB" w14:textId="77777777" w:rsidR="00975FEB" w:rsidRPr="00975FEB" w:rsidRDefault="00975FEB" w:rsidP="00530158">
      <w:pPr>
        <w:spacing w:line="360" w:lineRule="auto"/>
        <w:jc w:val="both"/>
        <w:rPr>
          <w:i/>
          <w:iCs/>
          <w:sz w:val="20"/>
          <w:szCs w:val="20"/>
          <w:lang w:val="en-GB"/>
        </w:rPr>
      </w:pPr>
    </w:p>
    <w:p w14:paraId="53AD264B" w14:textId="3078F74A" w:rsidR="00D2467E" w:rsidRDefault="00D2467E" w:rsidP="00530158">
      <w:pPr>
        <w:spacing w:line="360" w:lineRule="auto"/>
        <w:jc w:val="both"/>
        <w:rPr>
          <w:rFonts w:eastAsia="Calibri" w:cs="Calibri"/>
          <w:color w:val="000000"/>
          <w:lang w:val="en-GB"/>
        </w:rPr>
      </w:pPr>
      <w:r>
        <w:rPr>
          <w:rFonts w:eastAsia="Calibri" w:cs="Calibri"/>
          <w:color w:val="000000"/>
          <w:lang w:val="en-GB"/>
        </w:rPr>
        <w:t>M</w:t>
      </w:r>
      <w:r w:rsidRPr="002917FA">
        <w:rPr>
          <w:rFonts w:eastAsia="Calibri" w:cs="Calibri"/>
          <w:color w:val="000000"/>
          <w:lang w:val="en-GB"/>
        </w:rPr>
        <w:t>ap</w:t>
      </w:r>
      <w:r>
        <w:rPr>
          <w:rFonts w:eastAsia="Calibri" w:cs="Calibri"/>
          <w:color w:val="000000"/>
          <w:lang w:val="en-GB"/>
        </w:rPr>
        <w:t>s</w:t>
      </w:r>
      <w:r w:rsidRPr="002917FA">
        <w:rPr>
          <w:rFonts w:eastAsia="Calibri" w:cs="Calibri"/>
          <w:color w:val="000000"/>
          <w:lang w:val="en-GB"/>
        </w:rPr>
        <w:t xml:space="preserve"> and quoted data values</w:t>
      </w:r>
      <w:r>
        <w:rPr>
          <w:rFonts w:eastAsia="Calibri" w:cs="Calibri"/>
          <w:color w:val="000000"/>
          <w:lang w:val="en-GB"/>
        </w:rPr>
        <w:t xml:space="preserve"> for temperature</w:t>
      </w:r>
      <w:r w:rsidRPr="002917FA">
        <w:rPr>
          <w:rFonts w:eastAsia="Calibri" w:cs="Calibri"/>
          <w:color w:val="000000"/>
          <w:lang w:val="en-GB"/>
        </w:rPr>
        <w:t xml:space="preserve"> are from ECMWF Copernicus Climate Change Service’s ERA5 dataset. Area averages for temperature over the European region are for land only with the following longitude/latitude bounds: 25W-40E, 34N-72N.</w:t>
      </w:r>
      <w:r w:rsidR="00B26334">
        <w:rPr>
          <w:rFonts w:eastAsia="Calibri" w:cs="Calibri"/>
          <w:color w:val="000000"/>
          <w:lang w:val="en-GB"/>
        </w:rPr>
        <w:t xml:space="preserve"> A</w:t>
      </w:r>
      <w:r w:rsidR="00B26334" w:rsidRPr="002917FA">
        <w:rPr>
          <w:rFonts w:eastAsia="Calibri" w:cs="Calibri"/>
          <w:color w:val="000000"/>
          <w:lang w:val="en-GB"/>
        </w:rPr>
        <w:t xml:space="preserve">rea averages for temperature over the </w:t>
      </w:r>
      <w:r w:rsidR="00B26334">
        <w:rPr>
          <w:rFonts w:eastAsia="Calibri" w:cs="Calibri"/>
          <w:color w:val="000000"/>
          <w:lang w:val="en-GB"/>
        </w:rPr>
        <w:t>Arctic</w:t>
      </w:r>
      <w:r w:rsidR="00B26334" w:rsidRPr="002917FA">
        <w:rPr>
          <w:rFonts w:eastAsia="Calibri" w:cs="Calibri"/>
          <w:color w:val="000000"/>
          <w:lang w:val="en-GB"/>
        </w:rPr>
        <w:t xml:space="preserve"> region are for </w:t>
      </w:r>
      <w:r w:rsidR="00B26334">
        <w:rPr>
          <w:rFonts w:eastAsia="Calibri" w:cs="Calibri"/>
          <w:color w:val="000000"/>
          <w:lang w:val="en-GB"/>
        </w:rPr>
        <w:t>all surfaces north of 66N.</w:t>
      </w:r>
    </w:p>
    <w:p w14:paraId="0DA5A168" w14:textId="262DD026" w:rsidR="00A06C10" w:rsidRDefault="00A06C10" w:rsidP="00530158">
      <w:pPr>
        <w:spacing w:line="360" w:lineRule="auto"/>
        <w:jc w:val="both"/>
        <w:rPr>
          <w:rFonts w:eastAsia="Calibri" w:cs="Calibri"/>
          <w:color w:val="000000"/>
          <w:lang w:val="en-GB"/>
        </w:rPr>
      </w:pPr>
    </w:p>
    <w:p w14:paraId="19004B0F" w14:textId="77777777" w:rsidR="00A06C10" w:rsidRPr="00A06C10" w:rsidRDefault="00A06C10" w:rsidP="00A06C10">
      <w:pPr>
        <w:spacing w:line="360" w:lineRule="auto"/>
        <w:jc w:val="both"/>
        <w:rPr>
          <w:rFonts w:eastAsia="Calibri" w:cs="Calibri"/>
          <w:color w:val="000000"/>
          <w:lang w:val="en-GB"/>
        </w:rPr>
      </w:pPr>
      <w:r w:rsidRPr="00A06C10">
        <w:rPr>
          <w:rFonts w:eastAsia="Calibri" w:cs="Calibri"/>
          <w:color w:val="000000"/>
          <w:lang w:val="en-GB"/>
        </w:rPr>
        <w:t>Maps and quoted data values for sea ice are drawn from a combination of information from ERA5, as well as from the EUMETSAT OSI SAF Sea Ice Index v2.1, Sea Ice Concentration CDR/ICDR v2 and fast-track data provided upon request by OSI SAF.  </w:t>
      </w:r>
    </w:p>
    <w:p w14:paraId="66B18061" w14:textId="77777777" w:rsidR="00D2467E" w:rsidRDefault="00D2467E" w:rsidP="00D2467E">
      <w:pPr>
        <w:spacing w:line="360" w:lineRule="auto"/>
        <w:jc w:val="both"/>
        <w:rPr>
          <w:rFonts w:eastAsia="Calibri" w:cs="Calibri"/>
          <w:color w:val="000000"/>
          <w:lang w:val="en-GB"/>
        </w:rPr>
      </w:pPr>
    </w:p>
    <w:p w14:paraId="4296FE20" w14:textId="77777777" w:rsidR="00D2467E" w:rsidRDefault="00D2467E" w:rsidP="00D2467E">
      <w:pPr>
        <w:spacing w:line="360" w:lineRule="auto"/>
        <w:jc w:val="both"/>
        <w:rPr>
          <w:lang w:val="en-GB"/>
        </w:rPr>
      </w:pPr>
      <w:r w:rsidRPr="3FEEE6BB">
        <w:rPr>
          <w:lang w:val="en-GB"/>
        </w:rPr>
        <w:t xml:space="preserve">C3S has followed the recommendation of the World Meteorological Organisation (WMO) to use the most recent 30-year period for calculating climatological averages and </w:t>
      </w:r>
      <w:r>
        <w:rPr>
          <w:lang w:val="en-GB"/>
        </w:rPr>
        <w:t xml:space="preserve">changed to </w:t>
      </w:r>
      <w:r w:rsidRPr="3FEEE6BB">
        <w:rPr>
          <w:lang w:val="en-GB"/>
        </w:rPr>
        <w:t>the reference period of 1991-2020</w:t>
      </w:r>
      <w:r w:rsidRPr="3FEEE6BB">
        <w:rPr>
          <w:rFonts w:eastAsia="Calibri"/>
          <w:lang w:val="en-GB"/>
        </w:rPr>
        <w:t xml:space="preserve"> for its </w:t>
      </w:r>
      <w:r w:rsidRPr="3FEEE6BB">
        <w:rPr>
          <w:lang w:val="en-GB"/>
        </w:rPr>
        <w:t>C3S Climate Bulletins</w:t>
      </w:r>
      <w:r>
        <w:rPr>
          <w:lang w:val="en-GB"/>
        </w:rPr>
        <w:t xml:space="preserve"> covering January 2021 onward</w:t>
      </w:r>
      <w:r w:rsidRPr="3FEEE6BB">
        <w:rPr>
          <w:lang w:val="en-GB"/>
        </w:rPr>
        <w:t>.</w:t>
      </w:r>
      <w:r>
        <w:rPr>
          <w:lang w:val="en-GB"/>
        </w:rPr>
        <w:t xml:space="preserve"> Figures and graphics for </w:t>
      </w:r>
      <w:r w:rsidRPr="3FEEE6BB">
        <w:rPr>
          <w:lang w:val="en-GB"/>
        </w:rPr>
        <w:t xml:space="preserve">both the new and previous period (1981-2010) </w:t>
      </w:r>
      <w:r>
        <w:rPr>
          <w:lang w:val="en-GB"/>
        </w:rPr>
        <w:t>are</w:t>
      </w:r>
      <w:r w:rsidRPr="3FEEE6BB">
        <w:rPr>
          <w:lang w:val="en-GB"/>
        </w:rPr>
        <w:t xml:space="preserve"> </w:t>
      </w:r>
      <w:r>
        <w:rPr>
          <w:lang w:val="en-GB"/>
        </w:rPr>
        <w:t>provided</w:t>
      </w:r>
      <w:r w:rsidRPr="3FEEE6BB">
        <w:rPr>
          <w:lang w:val="en-GB"/>
        </w:rPr>
        <w:t xml:space="preserve"> for transparency.</w:t>
      </w:r>
    </w:p>
    <w:p w14:paraId="73088D76" w14:textId="77777777" w:rsidR="00355E6A" w:rsidRDefault="00355E6A" w:rsidP="00D838C8">
      <w:pPr>
        <w:spacing w:line="360" w:lineRule="auto"/>
        <w:jc w:val="both"/>
        <w:rPr>
          <w:rFonts w:eastAsia="Calibri" w:cs="Calibri"/>
          <w:color w:val="000000"/>
          <w:lang w:val="en-GB"/>
        </w:rPr>
      </w:pPr>
    </w:p>
    <w:p w14:paraId="784C53E4" w14:textId="20D04C71" w:rsidR="00F402B3" w:rsidRPr="00A17210" w:rsidRDefault="00F402B3" w:rsidP="00D838C8">
      <w:pPr>
        <w:spacing w:line="360" w:lineRule="auto"/>
        <w:jc w:val="both"/>
        <w:rPr>
          <w:rFonts w:eastAsia="Calibri" w:cs="Calibri"/>
          <w:b/>
          <w:bCs/>
          <w:color w:val="000000"/>
          <w:lang w:val="en-GB"/>
        </w:rPr>
      </w:pPr>
      <w:r w:rsidRPr="00A17210">
        <w:rPr>
          <w:rFonts w:eastAsia="Calibri" w:cs="Calibri"/>
          <w:b/>
          <w:bCs/>
          <w:color w:val="000000"/>
          <w:lang w:val="en-GB"/>
        </w:rPr>
        <w:lastRenderedPageBreak/>
        <w:t xml:space="preserve">More information about climate variables in </w:t>
      </w:r>
      <w:r w:rsidR="0061684B">
        <w:rPr>
          <w:rFonts w:eastAsia="Calibri" w:cs="Calibri"/>
          <w:b/>
          <w:bCs/>
          <w:color w:val="000000"/>
          <w:lang w:val="en-GB"/>
        </w:rPr>
        <w:t>March</w:t>
      </w:r>
      <w:r w:rsidRPr="00A17210">
        <w:rPr>
          <w:rFonts w:eastAsia="Calibri" w:cs="Calibri"/>
          <w:b/>
          <w:bCs/>
          <w:color w:val="000000"/>
          <w:lang w:val="en-GB"/>
        </w:rPr>
        <w:t xml:space="preserve"> and climate updates of previous months as well as high-resolution graphics</w:t>
      </w:r>
      <w:r w:rsidR="00E17E5C">
        <w:rPr>
          <w:rFonts w:eastAsia="Calibri" w:cs="Calibri"/>
          <w:b/>
          <w:bCs/>
          <w:color w:val="000000"/>
          <w:lang w:val="en-GB"/>
        </w:rPr>
        <w:t xml:space="preserve"> and the video</w:t>
      </w:r>
      <w:r w:rsidRPr="00A17210">
        <w:rPr>
          <w:rFonts w:eastAsia="Calibri" w:cs="Calibri"/>
          <w:b/>
          <w:bCs/>
          <w:color w:val="000000"/>
          <w:lang w:val="en-GB"/>
        </w:rPr>
        <w:t xml:space="preserve"> can be downloaded here:</w:t>
      </w:r>
    </w:p>
    <w:p w14:paraId="494B7591" w14:textId="7BF9501C" w:rsidR="00910872" w:rsidRDefault="00D83062" w:rsidP="00D838C8">
      <w:pPr>
        <w:spacing w:line="360" w:lineRule="auto"/>
        <w:jc w:val="both"/>
        <w:rPr>
          <w:rStyle w:val="Hyperlink"/>
          <w:rFonts w:eastAsia="Calibri" w:cs="Calibri"/>
          <w:lang w:val="en-GB"/>
        </w:rPr>
      </w:pPr>
      <w:hyperlink r:id="rId12" w:history="1">
        <w:r w:rsidR="00A17210" w:rsidRPr="009567C1">
          <w:rPr>
            <w:rStyle w:val="Hyperlink"/>
            <w:rFonts w:eastAsia="Calibri" w:cs="Calibri"/>
            <w:lang w:val="en-GB"/>
          </w:rPr>
          <w:t>https://climate.copernicus.eu/monthly-climate-bulletins</w:t>
        </w:r>
      </w:hyperlink>
    </w:p>
    <w:p w14:paraId="26833198" w14:textId="77777777" w:rsidR="00A17210" w:rsidRDefault="00A17210" w:rsidP="00D838C8">
      <w:pPr>
        <w:spacing w:line="360" w:lineRule="auto"/>
        <w:jc w:val="both"/>
        <w:rPr>
          <w:rFonts w:eastAsia="Calibri" w:cs="Calibri"/>
          <w:color w:val="000000"/>
        </w:rPr>
      </w:pPr>
    </w:p>
    <w:p w14:paraId="24C6E072" w14:textId="161E399D" w:rsidR="00910872" w:rsidRPr="00A17210" w:rsidRDefault="00910872" w:rsidP="00D838C8">
      <w:pPr>
        <w:spacing w:line="360" w:lineRule="auto"/>
        <w:jc w:val="both"/>
        <w:rPr>
          <w:rFonts w:eastAsia="Calibri" w:cs="Calibri"/>
          <w:b/>
          <w:bCs/>
          <w:color w:val="000000"/>
        </w:rPr>
      </w:pPr>
      <w:bookmarkStart w:id="1" w:name="_Hlk26350595"/>
      <w:r w:rsidRPr="00A17210">
        <w:rPr>
          <w:rFonts w:eastAsia="Calibri" w:cs="Calibri"/>
          <w:b/>
          <w:bCs/>
          <w:color w:val="000000"/>
        </w:rPr>
        <w:t xml:space="preserve">More information about the C3S data set and how it is compiled can be found here: </w:t>
      </w:r>
    </w:p>
    <w:p w14:paraId="1F5BD790" w14:textId="0209BCB9" w:rsidR="00910872" w:rsidRPr="00D85B42" w:rsidRDefault="00D83062" w:rsidP="00D838C8">
      <w:pPr>
        <w:spacing w:line="360" w:lineRule="auto"/>
        <w:jc w:val="both"/>
        <w:rPr>
          <w:rFonts w:eastAsia="Calibri" w:cs="Calibri"/>
          <w:color w:val="000000"/>
          <w:lang w:val="en-GB"/>
        </w:rPr>
      </w:pPr>
      <w:hyperlink r:id="rId13" w:history="1">
        <w:r w:rsidR="00910872" w:rsidRPr="00021CAD">
          <w:rPr>
            <w:rStyle w:val="Hyperlink"/>
            <w:rFonts w:eastAsia="Calibri" w:cs="Calibri"/>
            <w:lang w:val="en-GB"/>
          </w:rPr>
          <w:t>https://climate.copernicus.eu/climate-bulletin-about-data-and-analysis</w:t>
        </w:r>
      </w:hyperlink>
      <w:r w:rsidR="00910872">
        <w:rPr>
          <w:rFonts w:eastAsia="Calibri" w:cs="Calibri"/>
          <w:color w:val="000000"/>
          <w:lang w:val="en-GB"/>
        </w:rPr>
        <w:t xml:space="preserve"> </w:t>
      </w:r>
    </w:p>
    <w:bookmarkEnd w:id="1"/>
    <w:p w14:paraId="04DC158A" w14:textId="77777777" w:rsidR="00135CA6" w:rsidRPr="006C36D2" w:rsidRDefault="00135CA6" w:rsidP="00D838C8">
      <w:pPr>
        <w:spacing w:line="360" w:lineRule="auto"/>
        <w:rPr>
          <w:rFonts w:cs="Arial"/>
          <w:lang w:val="en-GB"/>
        </w:rPr>
      </w:pPr>
    </w:p>
    <w:p w14:paraId="25C8B8DC" w14:textId="77777777" w:rsidR="00A17210" w:rsidRPr="009F212B" w:rsidRDefault="00A17210" w:rsidP="00A17210">
      <w:pPr>
        <w:spacing w:line="360" w:lineRule="auto"/>
        <w:jc w:val="both"/>
        <w:rPr>
          <w:rFonts w:eastAsia="Calibri" w:cs="Calibri"/>
          <w:b/>
          <w:bCs/>
          <w:color w:val="000000"/>
          <w:lang w:val="en-GB"/>
        </w:rPr>
      </w:pPr>
      <w:r w:rsidRPr="009F212B">
        <w:rPr>
          <w:rFonts w:eastAsia="Calibri" w:cs="Calibri"/>
          <w:b/>
          <w:bCs/>
          <w:color w:val="000000"/>
          <w:lang w:val="en-GB"/>
        </w:rPr>
        <w:t>More information on the switch of the reference period, can be found here:</w:t>
      </w:r>
    </w:p>
    <w:p w14:paraId="20688F50" w14:textId="77777777" w:rsidR="00A17210" w:rsidRPr="00C1507E" w:rsidRDefault="00D83062" w:rsidP="00A17210">
      <w:pPr>
        <w:rPr>
          <w:rFonts w:ascii="Calibri" w:eastAsia="Times New Roman" w:hAnsi="Calibri"/>
          <w:color w:val="000000"/>
        </w:rPr>
      </w:pPr>
      <w:hyperlink r:id="rId14" w:history="1">
        <w:r w:rsidR="00A17210" w:rsidRPr="00C1507E">
          <w:rPr>
            <w:rStyle w:val="Hyperlink"/>
            <w:rFonts w:eastAsia="Times New Roman"/>
            <w:shd w:val="clear" w:color="auto" w:fill="FFFFFF"/>
          </w:rPr>
          <w:t>https://climate.copernicus.eu/new-decade-reference-period-change-climate-data</w:t>
        </w:r>
      </w:hyperlink>
    </w:p>
    <w:p w14:paraId="664EBD29" w14:textId="77777777" w:rsidR="00A17210" w:rsidRPr="00B07ECB" w:rsidRDefault="00A17210" w:rsidP="00A17210">
      <w:pPr>
        <w:spacing w:line="360" w:lineRule="auto"/>
        <w:jc w:val="both"/>
        <w:rPr>
          <w:rFonts w:eastAsia="Calibri" w:cs="Calibri"/>
          <w:color w:val="000000"/>
        </w:rPr>
      </w:pPr>
    </w:p>
    <w:p w14:paraId="75BBCA92" w14:textId="77777777" w:rsidR="00A17210" w:rsidRPr="009F212B" w:rsidRDefault="00A17210" w:rsidP="00A17210">
      <w:pPr>
        <w:spacing w:line="360" w:lineRule="auto"/>
        <w:jc w:val="both"/>
        <w:rPr>
          <w:rFonts w:eastAsia="Calibri" w:cs="Calibri"/>
          <w:b/>
          <w:bCs/>
          <w:color w:val="000000"/>
          <w:lang w:val="en-GB"/>
        </w:rPr>
      </w:pPr>
      <w:r w:rsidRPr="009F212B">
        <w:rPr>
          <w:rFonts w:eastAsia="Calibri" w:cs="Calibri"/>
          <w:b/>
          <w:bCs/>
          <w:color w:val="000000"/>
          <w:lang w:val="en-GB"/>
        </w:rPr>
        <w:t xml:space="preserve">Answers to frequently asked questions regarding temperature monitoring can be found here: </w:t>
      </w:r>
    </w:p>
    <w:p w14:paraId="4660E7EA" w14:textId="77777777" w:rsidR="00C161A2" w:rsidRDefault="00D83062" w:rsidP="00303E62">
      <w:pPr>
        <w:spacing w:line="360" w:lineRule="auto"/>
        <w:jc w:val="both"/>
        <w:rPr>
          <w:rFonts w:eastAsia="Calibri" w:cs="Calibri"/>
          <w:color w:val="000000"/>
          <w:lang w:val="en-GB"/>
        </w:rPr>
      </w:pPr>
      <w:hyperlink r:id="rId15" w:history="1">
        <w:r w:rsidR="00A17210" w:rsidRPr="00142B94">
          <w:rPr>
            <w:rStyle w:val="Hyperlink"/>
            <w:rFonts w:eastAsia="Calibri" w:cs="Calibri"/>
            <w:lang w:val="en-GB"/>
          </w:rPr>
          <w:t>https://climate.copernicus.eu/temperature-qas</w:t>
        </w:r>
      </w:hyperlink>
      <w:r w:rsidR="00A17210">
        <w:rPr>
          <w:rFonts w:eastAsia="Calibri" w:cs="Calibri"/>
          <w:color w:val="000000"/>
          <w:lang w:val="en-GB"/>
        </w:rPr>
        <w:t xml:space="preserve"> </w:t>
      </w:r>
    </w:p>
    <w:p w14:paraId="1EB4A362" w14:textId="77777777" w:rsidR="0061684B" w:rsidRDefault="0061684B" w:rsidP="00567345">
      <w:pPr>
        <w:shd w:val="clear" w:color="auto" w:fill="FFFFFF"/>
        <w:spacing w:line="330" w:lineRule="atLeast"/>
        <w:jc w:val="both"/>
        <w:rPr>
          <w:b/>
          <w:bCs/>
          <w:color w:val="201F1E"/>
          <w:bdr w:val="none" w:sz="0" w:space="0" w:color="auto" w:frame="1"/>
          <w:lang w:eastAsia="en-GB"/>
        </w:rPr>
      </w:pPr>
    </w:p>
    <w:p w14:paraId="6D89B7C2" w14:textId="721159F3" w:rsidR="00567345" w:rsidRDefault="00567345" w:rsidP="00567345">
      <w:pPr>
        <w:shd w:val="clear" w:color="auto" w:fill="FFFFFF"/>
        <w:spacing w:line="330" w:lineRule="atLeast"/>
        <w:jc w:val="both"/>
        <w:rPr>
          <w:b/>
          <w:bCs/>
          <w:color w:val="201F1E"/>
          <w:bdr w:val="none" w:sz="0" w:space="0" w:color="auto" w:frame="1"/>
          <w:lang w:eastAsia="en-GB"/>
        </w:rPr>
      </w:pPr>
      <w:r>
        <w:rPr>
          <w:b/>
          <w:bCs/>
          <w:color w:val="201F1E"/>
          <w:bdr w:val="none" w:sz="0" w:space="0" w:color="auto" w:frame="1"/>
          <w:lang w:eastAsia="en-GB"/>
        </w:rPr>
        <w:t>About Copernicus and ECMWF</w:t>
      </w:r>
    </w:p>
    <w:p w14:paraId="575B801E" w14:textId="77777777" w:rsidR="00567345" w:rsidRDefault="00567345" w:rsidP="00567345">
      <w:pPr>
        <w:shd w:val="clear" w:color="auto" w:fill="FFFFFF"/>
        <w:spacing w:line="330" w:lineRule="atLeast"/>
        <w:jc w:val="both"/>
        <w:rPr>
          <w:rFonts w:ascii="Calibri" w:hAnsi="Calibri"/>
          <w:color w:val="201F1E"/>
          <w:lang w:val="en-GB" w:eastAsia="en-GB"/>
        </w:rPr>
      </w:pPr>
    </w:p>
    <w:p w14:paraId="6C4ED570" w14:textId="77777777" w:rsidR="00567345" w:rsidRPr="003E6C23" w:rsidRDefault="00567345" w:rsidP="00567345">
      <w:pPr>
        <w:jc w:val="both"/>
        <w:rPr>
          <w:rFonts w:eastAsia="Calibri" w:cs="Calibri"/>
          <w:lang w:val="en-GB"/>
        </w:rPr>
      </w:pPr>
      <w:r w:rsidRPr="003E6C23">
        <w:rPr>
          <w:rFonts w:eastAsia="Calibri" w:cs="Calibri"/>
          <w:lang w:val="en-GB"/>
        </w:rPr>
        <w:t xml:space="preserve">Copernicus is a component of the European Union’s space programme, with funding by the EU, and is its flagship Earth observation programme, which operates through six thematic services: Atmosphere, Marine, Land, Climate Change, Security and Emergency. It delivers freely accessible operational data and services providing users with reliable and up-to-date information related to our planet and its environment. The programme is coordinated and managed by the European Commission and implemented in partnership with the Member States, the European Space Agency (ESA), the European Organisation for the Exploitation of Meteorological Satellites (EUMETSAT), the European Centre for Medium-Range Weather Forecasts (ECMWF), EU Agencies and Mercator </w:t>
      </w:r>
      <w:proofErr w:type="spellStart"/>
      <w:r w:rsidRPr="003E6C23">
        <w:rPr>
          <w:rFonts w:eastAsia="Calibri" w:cs="Calibri"/>
          <w:lang w:val="en-GB"/>
        </w:rPr>
        <w:t>Océan</w:t>
      </w:r>
      <w:proofErr w:type="spellEnd"/>
      <w:r w:rsidRPr="003E6C23">
        <w:rPr>
          <w:rFonts w:eastAsia="Calibri" w:cs="Calibri"/>
          <w:lang w:val="en-GB"/>
        </w:rPr>
        <w:t>, amongst others.</w:t>
      </w:r>
    </w:p>
    <w:p w14:paraId="275F2206" w14:textId="77777777" w:rsidR="00567345" w:rsidRPr="003E6C23" w:rsidRDefault="00567345" w:rsidP="00567345">
      <w:pPr>
        <w:jc w:val="both"/>
        <w:rPr>
          <w:rFonts w:eastAsia="Calibri" w:cs="Calibri"/>
          <w:lang w:val="en-GB"/>
        </w:rPr>
      </w:pPr>
    </w:p>
    <w:p w14:paraId="07A90F3C" w14:textId="5A0CCFA5" w:rsidR="00567345" w:rsidRPr="003E6C23" w:rsidRDefault="00567345" w:rsidP="00567345">
      <w:pPr>
        <w:jc w:val="both"/>
        <w:rPr>
          <w:rFonts w:eastAsia="Calibri" w:cs="Calibri"/>
          <w:lang w:val="en-GB"/>
        </w:rPr>
      </w:pPr>
      <w:r w:rsidRPr="003E6C23">
        <w:rPr>
          <w:rFonts w:eastAsia="Calibri" w:cs="Calibri"/>
          <w:lang w:val="en-GB"/>
        </w:rPr>
        <w:t>ECMWF operates two services from the EU’s Copernicus Earth observation programme: the Copernicus Atmosphere Monitoring Service (CAMS) and the Copernicus Climate Change Service (C3S). They also contribute to the Copernicus Emergency Management Service (CEMS), which is implemented by the EU Joint Research Council (JRC). The European Centre for Medium-Range Weather Forecasts (ECMWF) is an independent intergovernmental organisation supported by 3</w:t>
      </w:r>
      <w:r w:rsidR="00740CF4">
        <w:rPr>
          <w:rFonts w:eastAsia="Calibri" w:cs="Calibri"/>
          <w:lang w:val="en-GB"/>
        </w:rPr>
        <w:t>5</w:t>
      </w:r>
      <w:r w:rsidRPr="003E6C23">
        <w:rPr>
          <w:rFonts w:eastAsia="Calibri" w:cs="Calibri"/>
          <w:lang w:val="en-GB"/>
        </w:rPr>
        <w:t xml:space="preserve"> states. It is both a research institute and a 24/7 operational service, producing and disseminating numerical weather predictions to its Member States. This data is fully available to the national meteorological services in the Member States. The supercomputer facility (and associated data archive) at ECMWF is one of the largest of its type in Europe and Member States can use 25% of its capacity for their own purposes.</w:t>
      </w:r>
    </w:p>
    <w:p w14:paraId="7BBA161C" w14:textId="77777777" w:rsidR="00567345" w:rsidRPr="003E6C23" w:rsidRDefault="00567345" w:rsidP="00567345">
      <w:pPr>
        <w:jc w:val="both"/>
        <w:rPr>
          <w:rFonts w:eastAsia="Calibri" w:cs="Calibri"/>
          <w:lang w:val="en-GB"/>
        </w:rPr>
      </w:pPr>
    </w:p>
    <w:p w14:paraId="2CEF1B8C" w14:textId="77777777" w:rsidR="00567345" w:rsidRPr="003E6C23" w:rsidRDefault="00567345" w:rsidP="00567345">
      <w:pPr>
        <w:rPr>
          <w:rFonts w:ascii="Times New Roman" w:eastAsia="Calibri" w:hAnsi="Times New Roman" w:cs="Times New Roman"/>
          <w:sz w:val="24"/>
          <w:szCs w:val="24"/>
        </w:rPr>
      </w:pPr>
      <w:bookmarkStart w:id="2" w:name="_Hlk63752568"/>
      <w:r w:rsidRPr="003E6C23">
        <w:rPr>
          <w:rFonts w:eastAsia="Calibri" w:cs="Calibri"/>
        </w:rPr>
        <w:t>ECMWF has expanded its location across its Member States for some activities. In addition to an HQ in the UK and Computing Centre in Italy, offices with a focus on activities conducted in partnership with the EU, such as Copernicus, are in Bonn, Germany</w:t>
      </w:r>
      <w:r>
        <w:rPr>
          <w:rFonts w:eastAsia="Calibri" w:cs="Calibri"/>
        </w:rPr>
        <w:t>.</w:t>
      </w:r>
      <w:bookmarkEnd w:id="2"/>
    </w:p>
    <w:p w14:paraId="6C008892" w14:textId="005AAADD" w:rsidR="00567345" w:rsidRPr="003E6C23" w:rsidRDefault="00567345" w:rsidP="00567345">
      <w:pPr>
        <w:shd w:val="clear" w:color="auto" w:fill="FFFFFF"/>
        <w:spacing w:line="253" w:lineRule="atLeast"/>
        <w:rPr>
          <w:rFonts w:ascii="Calibri" w:eastAsia="Calibri" w:hAnsi="Calibri" w:cs="Calibri"/>
          <w:color w:val="201F1E"/>
          <w:lang w:val="en-GB" w:eastAsia="en-GB"/>
        </w:rPr>
      </w:pPr>
      <w:r w:rsidRPr="003E6C23">
        <w:rPr>
          <w:rFonts w:eastAsia="Calibri" w:cs="Calibri"/>
          <w:color w:val="000000"/>
          <w:bdr w:val="none" w:sz="0" w:space="0" w:color="auto" w:frame="1"/>
          <w:lang w:val="en-GB" w:eastAsia="en-GB"/>
        </w:rPr>
        <w:lastRenderedPageBreak/>
        <w:br/>
        <w:t>The Copernicus Atmosphere Monitoring Service website can be found at </w:t>
      </w:r>
      <w:hyperlink r:id="rId16" w:tgtFrame="_blank" w:history="1">
        <w:r w:rsidRPr="003E6C23">
          <w:rPr>
            <w:rFonts w:eastAsia="Calibri" w:cs="Calibri"/>
            <w:color w:val="0000FF"/>
            <w:u w:val="single"/>
            <w:bdr w:val="none" w:sz="0" w:space="0" w:color="auto" w:frame="1"/>
            <w:lang w:val="en-GB" w:eastAsia="en-GB"/>
          </w:rPr>
          <w:t>http://atmosphere.copernicus.eu/</w:t>
        </w:r>
      </w:hyperlink>
    </w:p>
    <w:p w14:paraId="6B844A83" w14:textId="731DF644" w:rsidR="00567345" w:rsidRPr="003E6C23" w:rsidRDefault="00567345" w:rsidP="00567345">
      <w:pPr>
        <w:shd w:val="clear" w:color="auto" w:fill="FFFFFF"/>
        <w:spacing w:line="253" w:lineRule="atLeast"/>
        <w:rPr>
          <w:rFonts w:ascii="Times New Roman" w:eastAsia="Calibri" w:hAnsi="Times New Roman" w:cs="Times New Roman"/>
          <w:sz w:val="24"/>
          <w:szCs w:val="24"/>
          <w:lang w:val="en-GB" w:eastAsia="en-GB"/>
        </w:rPr>
      </w:pPr>
      <w:r w:rsidRPr="003E6C23">
        <w:rPr>
          <w:rFonts w:eastAsia="Calibri" w:cs="Calibri"/>
          <w:color w:val="000000"/>
          <w:bdr w:val="none" w:sz="0" w:space="0" w:color="auto" w:frame="1"/>
          <w:lang w:val="en-GB" w:eastAsia="en-GB"/>
        </w:rPr>
        <w:t>The Copernicus Climate Change Service website can be found at </w:t>
      </w:r>
      <w:hyperlink r:id="rId17" w:tgtFrame="_blank" w:history="1">
        <w:r w:rsidRPr="003E6C23">
          <w:rPr>
            <w:rFonts w:eastAsia="Calibri" w:cs="Calibri"/>
            <w:color w:val="0000FF"/>
            <w:u w:val="single"/>
            <w:bdr w:val="none" w:sz="0" w:space="0" w:color="auto" w:frame="1"/>
            <w:lang w:val="en-GB" w:eastAsia="en-GB"/>
          </w:rPr>
          <w:t>https://climate.copernicus.eu/</w:t>
        </w:r>
      </w:hyperlink>
    </w:p>
    <w:p w14:paraId="4D2B7EFF" w14:textId="77777777" w:rsidR="00567345" w:rsidRPr="003E6C23" w:rsidRDefault="00567345" w:rsidP="00567345">
      <w:pPr>
        <w:shd w:val="clear" w:color="auto" w:fill="FFFFFF"/>
        <w:spacing w:line="253" w:lineRule="atLeast"/>
        <w:jc w:val="both"/>
        <w:rPr>
          <w:rFonts w:ascii="Calibri" w:eastAsia="Calibri" w:hAnsi="Calibri" w:cs="Calibri"/>
          <w:color w:val="201F1E"/>
          <w:lang w:val="en-GB" w:eastAsia="en-GB"/>
        </w:rPr>
      </w:pPr>
      <w:r w:rsidRPr="003E6C23">
        <w:rPr>
          <w:rFonts w:eastAsia="Calibri" w:cs="Calibri"/>
          <w:color w:val="000000"/>
          <w:bdr w:val="none" w:sz="0" w:space="0" w:color="auto" w:frame="1"/>
          <w:lang w:val="en-GB" w:eastAsia="en-GB"/>
        </w:rPr>
        <w:t>More information on Copernicus: </w:t>
      </w:r>
      <w:hyperlink r:id="rId18" w:tgtFrame="_blank" w:history="1">
        <w:r w:rsidRPr="003E6C23">
          <w:rPr>
            <w:rFonts w:eastAsia="Calibri" w:cs="Calibri"/>
            <w:color w:val="0000FF"/>
            <w:u w:val="single"/>
            <w:bdr w:val="none" w:sz="0" w:space="0" w:color="auto" w:frame="1"/>
            <w:lang w:val="en-GB" w:eastAsia="en-GB"/>
          </w:rPr>
          <w:t>www.copernicus.eu</w:t>
        </w:r>
      </w:hyperlink>
    </w:p>
    <w:p w14:paraId="18B3DCC6" w14:textId="77777777" w:rsidR="00567345" w:rsidRPr="003E6C23" w:rsidRDefault="00567345" w:rsidP="00567345">
      <w:pPr>
        <w:shd w:val="clear" w:color="auto" w:fill="FFFFFF"/>
        <w:spacing w:line="253" w:lineRule="atLeast"/>
        <w:jc w:val="both"/>
        <w:rPr>
          <w:rFonts w:eastAsia="Calibri" w:cs="Calibri"/>
          <w:color w:val="201F1E"/>
          <w:lang w:val="en-GB" w:eastAsia="en-GB"/>
        </w:rPr>
      </w:pPr>
      <w:r w:rsidRPr="003E6C23">
        <w:rPr>
          <w:rFonts w:eastAsia="Calibri" w:cs="Calibri"/>
          <w:color w:val="000000"/>
          <w:bdr w:val="none" w:sz="0" w:space="0" w:color="auto" w:frame="1"/>
          <w:lang w:val="en-GB" w:eastAsia="en-GB"/>
        </w:rPr>
        <w:t>The ECMWF website can be found at </w:t>
      </w:r>
      <w:hyperlink r:id="rId19" w:tgtFrame="_blank" w:history="1">
        <w:r w:rsidRPr="003E6C23">
          <w:rPr>
            <w:rFonts w:eastAsia="Calibri" w:cs="Calibri"/>
            <w:color w:val="0000FF"/>
            <w:u w:val="single"/>
            <w:bdr w:val="none" w:sz="0" w:space="0" w:color="auto" w:frame="1"/>
            <w:lang w:val="en-GB" w:eastAsia="en-GB"/>
          </w:rPr>
          <w:t>https://www.ecmwf.int/</w:t>
        </w:r>
      </w:hyperlink>
    </w:p>
    <w:p w14:paraId="47294D21" w14:textId="77777777" w:rsidR="00567345" w:rsidRPr="003E6C23" w:rsidRDefault="00567345" w:rsidP="00567345">
      <w:pPr>
        <w:shd w:val="clear" w:color="auto" w:fill="FFFFFF"/>
        <w:spacing w:line="253" w:lineRule="atLeast"/>
        <w:jc w:val="both"/>
        <w:rPr>
          <w:rFonts w:eastAsia="Calibri" w:cs="Calibri"/>
          <w:color w:val="201F1E"/>
          <w:lang w:val="en-GB" w:eastAsia="en-GB"/>
        </w:rPr>
      </w:pPr>
      <w:r w:rsidRPr="003E6C23">
        <w:rPr>
          <w:rFonts w:eastAsia="Calibri" w:cs="Calibri"/>
          <w:color w:val="201F1E"/>
          <w:bdr w:val="none" w:sz="0" w:space="0" w:color="auto" w:frame="1"/>
          <w:lang w:val="en-GB" w:eastAsia="en-GB"/>
        </w:rPr>
        <w:t> </w:t>
      </w:r>
    </w:p>
    <w:p w14:paraId="1680C37B" w14:textId="77777777" w:rsidR="00567345" w:rsidRPr="00F17308" w:rsidRDefault="00567345" w:rsidP="00567345">
      <w:pPr>
        <w:shd w:val="clear" w:color="auto" w:fill="FFFFFF"/>
        <w:spacing w:line="330" w:lineRule="atLeast"/>
        <w:jc w:val="both"/>
        <w:rPr>
          <w:rFonts w:ascii="Times New Roman" w:eastAsia="Calibri" w:hAnsi="Times New Roman" w:cs="Times New Roman"/>
          <w:color w:val="0563C1"/>
          <w:sz w:val="24"/>
          <w:szCs w:val="24"/>
          <w:u w:val="single"/>
          <w:lang w:val="en-GB" w:eastAsia="en-GB"/>
        </w:rPr>
      </w:pPr>
      <w:r w:rsidRPr="00F17308">
        <w:rPr>
          <w:rFonts w:eastAsia="Calibri" w:cs="Calibri"/>
          <w:color w:val="000000"/>
          <w:bdr w:val="none" w:sz="0" w:space="0" w:color="auto" w:frame="1"/>
          <w:lang w:val="en-GB" w:eastAsia="en-GB"/>
        </w:rPr>
        <w:t>Twitter:</w:t>
      </w:r>
      <w:r w:rsidRPr="00F17308">
        <w:rPr>
          <w:rFonts w:eastAsia="Calibri" w:cs="Calibri"/>
          <w:color w:val="000000"/>
          <w:bdr w:val="none" w:sz="0" w:space="0" w:color="auto" w:frame="1"/>
          <w:lang w:val="en-GB" w:eastAsia="en-GB"/>
        </w:rPr>
        <w:br/>
      </w:r>
      <w:hyperlink r:id="rId20" w:tgtFrame="_blank" w:history="1">
        <w:r w:rsidRPr="00F17308">
          <w:rPr>
            <w:rFonts w:eastAsia="Calibri" w:cs="Calibri"/>
            <w:color w:val="0000FF"/>
            <w:u w:val="single"/>
            <w:bdr w:val="none" w:sz="0" w:space="0" w:color="auto" w:frame="1"/>
            <w:lang w:val="en-GB" w:eastAsia="en-GB"/>
          </w:rPr>
          <w:t>@CopernicusECMWF</w:t>
        </w:r>
      </w:hyperlink>
      <w:r w:rsidRPr="00F17308">
        <w:rPr>
          <w:rFonts w:eastAsia="Calibri" w:cs="Calibri"/>
          <w:color w:val="201F1E"/>
          <w:bdr w:val="none" w:sz="0" w:space="0" w:color="auto" w:frame="1"/>
          <w:lang w:val="en-GB" w:eastAsia="en-GB"/>
        </w:rPr>
        <w:br/>
      </w:r>
      <w:hyperlink r:id="rId21" w:tgtFrame="_blank" w:history="1">
        <w:r w:rsidRPr="00F17308">
          <w:rPr>
            <w:rFonts w:eastAsia="Calibri" w:cs="Calibri"/>
            <w:color w:val="0000FF"/>
            <w:u w:val="single"/>
            <w:bdr w:val="none" w:sz="0" w:space="0" w:color="auto" w:frame="1"/>
            <w:lang w:val="en-GB" w:eastAsia="en-GB"/>
          </w:rPr>
          <w:t>@CopernicusEU</w:t>
        </w:r>
      </w:hyperlink>
      <w:r w:rsidRPr="00F17308">
        <w:rPr>
          <w:rFonts w:eastAsia="Calibri" w:cs="Calibri"/>
          <w:color w:val="0000FF"/>
          <w:u w:val="single"/>
          <w:bdr w:val="none" w:sz="0" w:space="0" w:color="auto" w:frame="1"/>
          <w:lang w:val="en-GB" w:eastAsia="en-GB"/>
        </w:rPr>
        <w:br/>
      </w:r>
      <w:hyperlink r:id="rId22" w:history="1">
        <w:r w:rsidRPr="00F17308">
          <w:rPr>
            <w:rFonts w:eastAsia="Calibri" w:cs="Calibri"/>
            <w:color w:val="0000FF"/>
            <w:u w:val="single"/>
            <w:bdr w:val="none" w:sz="0" w:space="0" w:color="auto" w:frame="1"/>
            <w:lang w:val="en-GB" w:eastAsia="en-GB"/>
          </w:rPr>
          <w:t>@ECMWF</w:t>
        </w:r>
      </w:hyperlink>
    </w:p>
    <w:p w14:paraId="64D80D03" w14:textId="77777777" w:rsidR="00567345" w:rsidRPr="00F17308" w:rsidRDefault="00567345" w:rsidP="00567345">
      <w:pPr>
        <w:shd w:val="clear" w:color="auto" w:fill="FFFFFF"/>
        <w:jc w:val="both"/>
        <w:rPr>
          <w:rFonts w:eastAsia="Calibri" w:cs="Calibri"/>
          <w:b/>
          <w:bCs/>
          <w:color w:val="201F1E"/>
          <w:bdr w:val="none" w:sz="0" w:space="0" w:color="auto" w:frame="1"/>
          <w:lang w:val="en-GB" w:eastAsia="en-GB"/>
        </w:rPr>
      </w:pPr>
      <w:bookmarkStart w:id="3" w:name="_Hlk78904995"/>
      <w:r w:rsidRPr="00F17308">
        <w:rPr>
          <w:rFonts w:eastAsia="Calibri" w:cs="Calibri"/>
          <w:b/>
          <w:bCs/>
          <w:color w:val="201F1E"/>
          <w:bdr w:val="none" w:sz="0" w:space="0" w:color="auto" w:frame="1"/>
          <w:lang w:val="en-GB" w:eastAsia="en-GB"/>
        </w:rPr>
        <w:t>#EUSpace</w:t>
      </w:r>
    </w:p>
    <w:bookmarkEnd w:id="3"/>
    <w:p w14:paraId="4F78294B" w14:textId="77777777" w:rsidR="00567345" w:rsidRPr="00F17308" w:rsidRDefault="00567345" w:rsidP="00567345">
      <w:pPr>
        <w:shd w:val="clear" w:color="auto" w:fill="FFFFFF"/>
        <w:jc w:val="both"/>
        <w:rPr>
          <w:rFonts w:eastAsia="Calibri" w:cs="Calibri"/>
          <w:b/>
          <w:bCs/>
          <w:color w:val="201F1E"/>
          <w:bdr w:val="none" w:sz="0" w:space="0" w:color="auto" w:frame="1"/>
          <w:lang w:val="en-GB" w:eastAsia="en-GB"/>
        </w:rPr>
      </w:pPr>
    </w:p>
    <w:p w14:paraId="4FD51017" w14:textId="77777777" w:rsidR="00567345" w:rsidRPr="00F17308" w:rsidRDefault="00567345" w:rsidP="00567345">
      <w:pPr>
        <w:shd w:val="clear" w:color="auto" w:fill="FFFFFF"/>
        <w:jc w:val="both"/>
        <w:rPr>
          <w:rFonts w:ascii="Calibri" w:eastAsia="Calibri" w:hAnsi="Calibri" w:cs="Calibri"/>
          <w:color w:val="201F1E"/>
          <w:lang w:val="en-GB" w:eastAsia="en-GB"/>
        </w:rPr>
      </w:pPr>
      <w:r w:rsidRPr="00F17308">
        <w:rPr>
          <w:rFonts w:eastAsia="Calibri" w:cs="Calibri"/>
          <w:b/>
          <w:bCs/>
          <w:color w:val="201F1E"/>
          <w:bdr w:val="none" w:sz="0" w:space="0" w:color="auto" w:frame="1"/>
          <w:lang w:val="en-GB" w:eastAsia="en-GB"/>
        </w:rPr>
        <w:t>Media contact</w:t>
      </w:r>
    </w:p>
    <w:p w14:paraId="3BD72722" w14:textId="77777777" w:rsidR="00567345" w:rsidRPr="00F17308" w:rsidRDefault="00567345" w:rsidP="00567345">
      <w:pPr>
        <w:shd w:val="clear" w:color="auto" w:fill="FFFFFF"/>
        <w:jc w:val="both"/>
        <w:rPr>
          <w:rFonts w:eastAsia="Calibri" w:cs="Calibri"/>
          <w:color w:val="201F1E"/>
          <w:lang w:val="en-GB" w:eastAsia="en-GB"/>
        </w:rPr>
      </w:pPr>
      <w:r w:rsidRPr="00F17308">
        <w:rPr>
          <w:rFonts w:eastAsia="Calibri" w:cs="Calibri"/>
          <w:color w:val="201F1E"/>
          <w:bdr w:val="none" w:sz="0" w:space="0" w:color="auto" w:frame="1"/>
          <w:lang w:val="en-GB" w:eastAsia="en-GB"/>
        </w:rPr>
        <w:t>Nuria Lopez</w:t>
      </w:r>
    </w:p>
    <w:p w14:paraId="480528F4" w14:textId="77777777" w:rsidR="00567345" w:rsidRPr="00F17308" w:rsidRDefault="00567345" w:rsidP="00567345">
      <w:pPr>
        <w:shd w:val="clear" w:color="auto" w:fill="FFFFFF"/>
        <w:jc w:val="both"/>
        <w:rPr>
          <w:rFonts w:eastAsia="Calibri" w:cs="Calibri"/>
          <w:color w:val="201F1E"/>
          <w:lang w:val="en-GB" w:eastAsia="en-GB"/>
        </w:rPr>
      </w:pPr>
      <w:r w:rsidRPr="00F17308">
        <w:rPr>
          <w:rFonts w:eastAsia="Calibri" w:cs="Calibri"/>
          <w:color w:val="201F1E"/>
          <w:bdr w:val="none" w:sz="0" w:space="0" w:color="auto" w:frame="1"/>
          <w:lang w:val="en-GB" w:eastAsia="en-GB"/>
        </w:rPr>
        <w:t> </w:t>
      </w:r>
    </w:p>
    <w:p w14:paraId="0900FE2C" w14:textId="77777777" w:rsidR="00567345" w:rsidRPr="003E6C23" w:rsidRDefault="00567345" w:rsidP="00567345">
      <w:pPr>
        <w:shd w:val="clear" w:color="auto" w:fill="FFFFFF"/>
        <w:jc w:val="both"/>
        <w:rPr>
          <w:rFonts w:eastAsia="Calibri" w:cs="Calibri"/>
          <w:color w:val="201F1E"/>
          <w:lang w:val="en-GB" w:eastAsia="en-GB"/>
        </w:rPr>
      </w:pPr>
      <w:bookmarkStart w:id="4" w:name="x__Hlk18494346"/>
      <w:r w:rsidRPr="003E6C23">
        <w:rPr>
          <w:rFonts w:eastAsia="Calibri" w:cs="Calibri"/>
          <w:color w:val="201F1E"/>
          <w:bdr w:val="none" w:sz="0" w:space="0" w:color="auto" w:frame="1"/>
          <w:lang w:val="en-GB" w:eastAsia="en-GB"/>
        </w:rPr>
        <w:t>Communications | Copernicus Contracts and Press</w:t>
      </w:r>
      <w:bookmarkEnd w:id="4"/>
    </w:p>
    <w:p w14:paraId="0623962F" w14:textId="77777777" w:rsidR="00567345" w:rsidRPr="003E6C23" w:rsidRDefault="00567345" w:rsidP="00567345">
      <w:pPr>
        <w:shd w:val="clear" w:color="auto" w:fill="FFFFFF"/>
        <w:jc w:val="both"/>
        <w:rPr>
          <w:rFonts w:eastAsia="Calibri" w:cs="Calibri"/>
          <w:color w:val="201F1E"/>
          <w:lang w:val="en-GB" w:eastAsia="en-GB"/>
        </w:rPr>
      </w:pPr>
      <w:r w:rsidRPr="003E6C23">
        <w:rPr>
          <w:rFonts w:eastAsia="Calibri" w:cs="Calibri"/>
          <w:color w:val="201F1E"/>
          <w:bdr w:val="none" w:sz="0" w:space="0" w:color="auto" w:frame="1"/>
          <w:lang w:val="en-GB" w:eastAsia="en-GB"/>
        </w:rPr>
        <w:t>Office of the Director General</w:t>
      </w:r>
    </w:p>
    <w:p w14:paraId="1E454565" w14:textId="77777777" w:rsidR="00567345" w:rsidRPr="003E6C23" w:rsidRDefault="00567345" w:rsidP="00567345">
      <w:pPr>
        <w:shd w:val="clear" w:color="auto" w:fill="FFFFFF"/>
        <w:jc w:val="both"/>
        <w:rPr>
          <w:rFonts w:eastAsia="Calibri" w:cs="Calibri"/>
          <w:color w:val="201F1E"/>
          <w:lang w:val="en-GB" w:eastAsia="en-GB"/>
        </w:rPr>
      </w:pPr>
      <w:r w:rsidRPr="003E6C23">
        <w:rPr>
          <w:rFonts w:eastAsia="Calibri" w:cs="Calibri"/>
          <w:color w:val="201F1E"/>
          <w:bdr w:val="none" w:sz="0" w:space="0" w:color="auto" w:frame="1"/>
          <w:lang w:val="en-GB" w:eastAsia="en-GB"/>
        </w:rPr>
        <w:t>European Centre for Medium-Range Weather Forecasts</w:t>
      </w:r>
    </w:p>
    <w:p w14:paraId="6283EFA2" w14:textId="77777777" w:rsidR="00567345" w:rsidRPr="003E6C23" w:rsidRDefault="00567345" w:rsidP="00567345">
      <w:pPr>
        <w:shd w:val="clear" w:color="auto" w:fill="FFFFFF"/>
        <w:jc w:val="both"/>
        <w:rPr>
          <w:rFonts w:eastAsia="Calibri" w:cs="Calibri"/>
          <w:color w:val="201F1E"/>
          <w:lang w:val="en-GB" w:eastAsia="en-GB"/>
        </w:rPr>
      </w:pPr>
      <w:r w:rsidRPr="003E6C23">
        <w:rPr>
          <w:rFonts w:eastAsia="Calibri" w:cs="Calibri"/>
          <w:color w:val="201F1E"/>
          <w:bdr w:val="none" w:sz="0" w:space="0" w:color="auto" w:frame="1"/>
          <w:lang w:val="en-GB" w:eastAsia="en-GB"/>
        </w:rPr>
        <w:t>Reading, UK | Bologna, Italy</w:t>
      </w:r>
      <w:r>
        <w:rPr>
          <w:rFonts w:eastAsia="Calibri" w:cs="Calibri"/>
          <w:color w:val="201F1E"/>
          <w:bdr w:val="none" w:sz="0" w:space="0" w:color="auto" w:frame="1"/>
          <w:lang w:val="en-GB" w:eastAsia="en-GB"/>
        </w:rPr>
        <w:t xml:space="preserve"> </w:t>
      </w:r>
      <w:r w:rsidRPr="003E6C23">
        <w:rPr>
          <w:rFonts w:eastAsia="Calibri" w:cs="Calibri"/>
          <w:color w:val="201F1E"/>
          <w:bdr w:val="none" w:sz="0" w:space="0" w:color="auto" w:frame="1"/>
          <w:lang w:val="en-GB" w:eastAsia="en-GB"/>
        </w:rPr>
        <w:t>| Bo</w:t>
      </w:r>
      <w:r>
        <w:rPr>
          <w:rFonts w:eastAsia="Calibri" w:cs="Calibri"/>
          <w:color w:val="201F1E"/>
          <w:bdr w:val="none" w:sz="0" w:space="0" w:color="auto" w:frame="1"/>
          <w:lang w:val="en-GB" w:eastAsia="en-GB"/>
        </w:rPr>
        <w:t>nn, Germany</w:t>
      </w:r>
    </w:p>
    <w:p w14:paraId="7A8CFFAD" w14:textId="77777777" w:rsidR="00567345" w:rsidRPr="003E6C23" w:rsidRDefault="00567345" w:rsidP="00567345">
      <w:pPr>
        <w:shd w:val="clear" w:color="auto" w:fill="FFFFFF"/>
        <w:jc w:val="both"/>
        <w:rPr>
          <w:rFonts w:eastAsia="Calibri" w:cs="Calibri"/>
          <w:color w:val="201F1E"/>
          <w:lang w:val="en-GB" w:eastAsia="en-GB"/>
        </w:rPr>
      </w:pPr>
      <w:r w:rsidRPr="003E6C23">
        <w:rPr>
          <w:rFonts w:eastAsia="Calibri" w:cs="Calibri"/>
          <w:color w:val="201F1E"/>
          <w:bdr w:val="none" w:sz="0" w:space="0" w:color="auto" w:frame="1"/>
          <w:lang w:val="en-GB" w:eastAsia="en-GB"/>
        </w:rPr>
        <w:t> </w:t>
      </w:r>
    </w:p>
    <w:p w14:paraId="0E398A49" w14:textId="77777777" w:rsidR="00567345" w:rsidRPr="003E6C23" w:rsidRDefault="00567345" w:rsidP="00567345">
      <w:pPr>
        <w:shd w:val="clear" w:color="auto" w:fill="FFFFFF"/>
        <w:jc w:val="both"/>
        <w:rPr>
          <w:rFonts w:eastAsia="Calibri" w:cs="Calibri"/>
          <w:color w:val="201F1E"/>
          <w:lang w:val="en-GB" w:eastAsia="en-GB"/>
        </w:rPr>
      </w:pPr>
      <w:r w:rsidRPr="003E6C23">
        <w:rPr>
          <w:rFonts w:eastAsia="Calibri" w:cs="Calibri"/>
          <w:color w:val="201F1E"/>
          <w:bdr w:val="none" w:sz="0" w:space="0" w:color="auto" w:frame="1"/>
          <w:lang w:val="en-GB" w:eastAsia="en-GB"/>
        </w:rPr>
        <w:t>Email: </w:t>
      </w:r>
      <w:hyperlink r:id="rId23" w:tgtFrame="_blank" w:history="1">
        <w:r w:rsidRPr="003E6C23">
          <w:rPr>
            <w:rFonts w:eastAsia="Calibri" w:cs="Calibri"/>
            <w:color w:val="0000FF"/>
            <w:u w:val="single"/>
            <w:bdr w:val="none" w:sz="0" w:space="0" w:color="auto" w:frame="1"/>
            <w:lang w:val="en-GB" w:eastAsia="en-GB"/>
          </w:rPr>
          <w:t>copernicus-press@ecmwf.int</w:t>
        </w:r>
      </w:hyperlink>
    </w:p>
    <w:p w14:paraId="507ABE80" w14:textId="77777777" w:rsidR="00567345" w:rsidRPr="003E6C23" w:rsidRDefault="00567345" w:rsidP="00567345">
      <w:pPr>
        <w:shd w:val="clear" w:color="auto" w:fill="FFFFFF"/>
        <w:jc w:val="both"/>
        <w:rPr>
          <w:rFonts w:eastAsia="Calibri" w:cs="Calibri"/>
          <w:color w:val="201F1E"/>
          <w:lang w:val="en-GB" w:eastAsia="en-GB"/>
        </w:rPr>
      </w:pPr>
      <w:r w:rsidRPr="003E6C23">
        <w:rPr>
          <w:rFonts w:eastAsia="Calibri" w:cs="Calibri"/>
          <w:color w:val="201F1E"/>
          <w:bdr w:val="none" w:sz="0" w:space="0" w:color="auto" w:frame="1"/>
          <w:lang w:val="en-GB" w:eastAsia="en-GB"/>
        </w:rPr>
        <w:t>Phone: </w:t>
      </w:r>
      <w:r w:rsidRPr="003E6C23">
        <w:rPr>
          <w:rFonts w:eastAsia="Calibri" w:cs="Calibri"/>
          <w:color w:val="000000"/>
          <w:bdr w:val="none" w:sz="0" w:space="0" w:color="auto" w:frame="1"/>
          <w:lang w:val="en-GB" w:eastAsia="en-GB"/>
        </w:rPr>
        <w:t>+44 (0)118 949 9778</w:t>
      </w:r>
    </w:p>
    <w:p w14:paraId="35863C8C" w14:textId="7DB16467" w:rsidR="00F60BDD" w:rsidRPr="00F60BDD" w:rsidRDefault="00567345" w:rsidP="00EF1604">
      <w:pPr>
        <w:shd w:val="clear" w:color="auto" w:fill="FFFFFF"/>
        <w:jc w:val="both"/>
        <w:rPr>
          <w:lang w:val="en-GB"/>
        </w:rPr>
      </w:pPr>
      <w:r w:rsidRPr="003E6C23">
        <w:rPr>
          <w:rFonts w:eastAsia="Calibri" w:cs="Calibri"/>
          <w:color w:val="201F1E"/>
          <w:bdr w:val="none" w:sz="0" w:space="0" w:color="auto" w:frame="1"/>
          <w:lang w:val="en-GB" w:eastAsia="en-GB"/>
        </w:rPr>
        <w:t>Mobile: </w:t>
      </w:r>
      <w:r w:rsidRPr="003E6C23">
        <w:rPr>
          <w:rFonts w:eastAsia="Calibri" w:cs="Calibri"/>
          <w:color w:val="000000"/>
          <w:bdr w:val="none" w:sz="0" w:space="0" w:color="auto" w:frame="1"/>
          <w:lang w:val="en-GB" w:eastAsia="en-GB"/>
        </w:rPr>
        <w:t>+44 (0)7392 277 523</w:t>
      </w:r>
    </w:p>
    <w:sectPr w:rsidR="00F60BDD" w:rsidRPr="00F60BDD" w:rsidSect="00F9508E">
      <w:headerReference w:type="default" r:id="rId24"/>
      <w:footerReference w:type="default" r:id="rId25"/>
      <w:pgSz w:w="11900" w:h="16840"/>
      <w:pgMar w:top="2268" w:right="845"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5B6D5" w14:textId="77777777" w:rsidR="00D83062" w:rsidRDefault="00D83062" w:rsidP="00C63759">
      <w:r>
        <w:separator/>
      </w:r>
    </w:p>
  </w:endnote>
  <w:endnote w:type="continuationSeparator" w:id="0">
    <w:p w14:paraId="3BA7825F" w14:textId="77777777" w:rsidR="00D83062" w:rsidRDefault="00D83062" w:rsidP="00C637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0D628" w14:textId="77777777" w:rsidR="00653EF2" w:rsidRDefault="00653EF2" w:rsidP="00653EF2">
    <w:pPr>
      <w:pStyle w:val="Footer"/>
      <w:rPr>
        <w:lang w:val="en-GB"/>
      </w:rPr>
    </w:pPr>
    <w:r w:rsidRPr="00582C9C">
      <w:rPr>
        <w:noProof/>
        <w:lang w:val="fr-BE" w:eastAsia="fr-BE"/>
      </w:rPr>
      <mc:AlternateContent>
        <mc:Choice Requires="wps">
          <w:drawing>
            <wp:anchor distT="0" distB="0" distL="114300" distR="114300" simplePos="0" relativeHeight="251663360" behindDoc="0" locked="0" layoutInCell="1" allowOverlap="1" wp14:anchorId="0E48518A" wp14:editId="076CE5FD">
              <wp:simplePos x="0" y="0"/>
              <wp:positionH relativeFrom="column">
                <wp:posOffset>0</wp:posOffset>
              </wp:positionH>
              <wp:positionV relativeFrom="paragraph">
                <wp:posOffset>121920</wp:posOffset>
              </wp:positionV>
              <wp:extent cx="6407785" cy="4445"/>
              <wp:effectExtent l="0" t="0" r="18415" b="46355"/>
              <wp:wrapNone/>
              <wp:docPr id="11" name="Straight Connector 11"/>
              <wp:cNvGraphicFramePr/>
              <a:graphic xmlns:a="http://schemas.openxmlformats.org/drawingml/2006/main">
                <a:graphicData uri="http://schemas.microsoft.com/office/word/2010/wordprocessingShape">
                  <wps:wsp>
                    <wps:cNvCnPr/>
                    <wps:spPr>
                      <a:xfrm>
                        <a:off x="0" y="0"/>
                        <a:ext cx="6407785" cy="4445"/>
                      </a:xfrm>
                      <a:prstGeom prst="line">
                        <a:avLst/>
                      </a:prstGeom>
                      <a:ln w="3175" cmpd="sng">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7EB237BF">
            <v:line id="Straight Connector 11"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a5a5a5 [2092]" strokeweight=".25pt" from="0,9.6pt" to="504.55pt,9.95pt" w14:anchorId="300D3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"/>
          </w:pict>
        </mc:Fallback>
      </mc:AlternateContent>
    </w:r>
  </w:p>
  <w:p w14:paraId="74D9019D" w14:textId="77777777" w:rsidR="00567345" w:rsidRDefault="00567345" w:rsidP="00567345">
    <w:pPr>
      <w:pStyle w:val="Footer"/>
      <w:rPr>
        <w:lang w:val="en-GB"/>
      </w:rPr>
    </w:pPr>
  </w:p>
  <w:p w14:paraId="5787FC49" w14:textId="64784417" w:rsidR="00BA44C6" w:rsidRPr="00A365A9" w:rsidRDefault="00567345" w:rsidP="00567345">
    <w:pPr>
      <w:pStyle w:val="Footer"/>
      <w:rPr>
        <w:lang w:val="en-GB"/>
      </w:rPr>
    </w:pPr>
    <w:r>
      <w:rPr>
        <w:noProof/>
      </w:rPr>
      <w:drawing>
        <wp:inline distT="0" distB="0" distL="0" distR="0" wp14:anchorId="2059F1F3" wp14:editId="07828C1F">
          <wp:extent cx="6452054" cy="42862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16225"/>
                  <a:stretch/>
                </pic:blipFill>
                <pic:spPr bwMode="auto">
                  <a:xfrm>
                    <a:off x="0" y="0"/>
                    <a:ext cx="6545382" cy="43482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E7A24" w14:textId="77777777" w:rsidR="00D83062" w:rsidRDefault="00D83062" w:rsidP="00C63759">
      <w:r>
        <w:separator/>
      </w:r>
    </w:p>
  </w:footnote>
  <w:footnote w:type="continuationSeparator" w:id="0">
    <w:p w14:paraId="6D7D242A" w14:textId="77777777" w:rsidR="00D83062" w:rsidRDefault="00D83062" w:rsidP="00C637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98180" w14:textId="3017801D" w:rsidR="00901BBD" w:rsidRDefault="003E5CAA" w:rsidP="00282BE1">
    <w:pPr>
      <w:pStyle w:val="Header"/>
    </w:pPr>
    <w:r>
      <w:rPr>
        <w:noProof/>
      </w:rPr>
      <w:drawing>
        <wp:anchor distT="0" distB="0" distL="114300" distR="114300" simplePos="0" relativeHeight="251656191" behindDoc="0" locked="0" layoutInCell="1" allowOverlap="1" wp14:anchorId="7F0AB2D3" wp14:editId="1D86D1A2">
          <wp:simplePos x="0" y="0"/>
          <wp:positionH relativeFrom="margin">
            <wp:align>right</wp:align>
          </wp:positionH>
          <wp:positionV relativeFrom="paragraph">
            <wp:posOffset>142558</wp:posOffset>
          </wp:positionV>
          <wp:extent cx="1323167" cy="69246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23167" cy="692467"/>
                  </a:xfrm>
                  <a:prstGeom prst="rect">
                    <a:avLst/>
                  </a:prstGeom>
                </pic:spPr>
              </pic:pic>
            </a:graphicData>
          </a:graphic>
          <wp14:sizeRelH relativeFrom="margin">
            <wp14:pctWidth>0</wp14:pctWidth>
          </wp14:sizeRelH>
          <wp14:sizeRelV relativeFrom="margin">
            <wp14:pctHeight>0</wp14:pctHeight>
          </wp14:sizeRelV>
        </wp:anchor>
      </w:drawing>
    </w:r>
  </w:p>
  <w:p w14:paraId="2B93940A" w14:textId="62DAA067" w:rsidR="00901BBD" w:rsidRDefault="001C6B48" w:rsidP="00282BE1">
    <w:pPr>
      <w:pStyle w:val="Header"/>
    </w:pPr>
    <w:r>
      <w:rPr>
        <w:noProof/>
        <w:color w:val="2B579A"/>
        <w:shd w:val="clear" w:color="auto" w:fill="E6E6E6"/>
        <w:lang w:val="en-GB" w:eastAsia="en-GB"/>
      </w:rPr>
      <w:drawing>
        <wp:anchor distT="0" distB="0" distL="114300" distR="114300" simplePos="0" relativeHeight="251665408" behindDoc="0" locked="0" layoutInCell="1" allowOverlap="1" wp14:anchorId="784873BE" wp14:editId="0E8D488C">
          <wp:simplePos x="0" y="0"/>
          <wp:positionH relativeFrom="column">
            <wp:posOffset>0</wp:posOffset>
          </wp:positionH>
          <wp:positionV relativeFrom="paragraph">
            <wp:posOffset>0</wp:posOffset>
          </wp:positionV>
          <wp:extent cx="1996440" cy="466931"/>
          <wp:effectExtent l="0" t="0" r="3810" b="952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96440" cy="466931"/>
                  </a:xfrm>
                  <a:prstGeom prst="rect">
                    <a:avLst/>
                  </a:prstGeom>
                  <a:noFill/>
                  <a:ln>
                    <a:noFill/>
                  </a:ln>
                </pic:spPr>
              </pic:pic>
            </a:graphicData>
          </a:graphic>
        </wp:anchor>
      </w:drawing>
    </w:r>
  </w:p>
  <w:p w14:paraId="02E5ECAA" w14:textId="5996B376" w:rsidR="00BA44C6" w:rsidRPr="00282BE1" w:rsidRDefault="00BA44C6" w:rsidP="00282B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5C14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6E3BDE"/>
    <w:multiLevelType w:val="hybridMultilevel"/>
    <w:tmpl w:val="C86C66A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 w15:restartNumberingAfterBreak="0">
    <w:nsid w:val="0F107F14"/>
    <w:multiLevelType w:val="multilevel"/>
    <w:tmpl w:val="D8408C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3A2E38"/>
    <w:multiLevelType w:val="hybridMultilevel"/>
    <w:tmpl w:val="EA96152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19E17752"/>
    <w:multiLevelType w:val="hybridMultilevel"/>
    <w:tmpl w:val="947601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C797F91"/>
    <w:multiLevelType w:val="hybridMultilevel"/>
    <w:tmpl w:val="51548C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E387054"/>
    <w:multiLevelType w:val="hybridMultilevel"/>
    <w:tmpl w:val="43C431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F176BDC"/>
    <w:multiLevelType w:val="hybridMultilevel"/>
    <w:tmpl w:val="E1E8FC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0011147"/>
    <w:multiLevelType w:val="hybridMultilevel"/>
    <w:tmpl w:val="0024D1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5A27B75"/>
    <w:multiLevelType w:val="multilevel"/>
    <w:tmpl w:val="18606C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D453B3"/>
    <w:multiLevelType w:val="hybridMultilevel"/>
    <w:tmpl w:val="8200C5EE"/>
    <w:lvl w:ilvl="0" w:tplc="DC8C814E">
      <w:numFmt w:val="bullet"/>
      <w:lvlText w:val="•"/>
      <w:lvlJc w:val="left"/>
      <w:pPr>
        <w:ind w:left="1080" w:hanging="720"/>
      </w:pPr>
      <w:rPr>
        <w:rFonts w:ascii="Verdana" w:eastAsia="Times New Roman" w:hAnsi="Verdana" w:cs="Segoe U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D28016C"/>
    <w:multiLevelType w:val="hybridMultilevel"/>
    <w:tmpl w:val="69B6F360"/>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2D875707"/>
    <w:multiLevelType w:val="hybridMultilevel"/>
    <w:tmpl w:val="DAA8F2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0B718C9"/>
    <w:multiLevelType w:val="multilevel"/>
    <w:tmpl w:val="2A0469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DB100E"/>
    <w:multiLevelType w:val="multilevel"/>
    <w:tmpl w:val="1D7219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76032E"/>
    <w:multiLevelType w:val="multilevel"/>
    <w:tmpl w:val="59884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B6468B"/>
    <w:multiLevelType w:val="hybridMultilevel"/>
    <w:tmpl w:val="16564E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99E29AA"/>
    <w:multiLevelType w:val="hybridMultilevel"/>
    <w:tmpl w:val="15DE46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F7D560F"/>
    <w:multiLevelType w:val="hybridMultilevel"/>
    <w:tmpl w:val="8D021E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29923E8"/>
    <w:multiLevelType w:val="hybridMultilevel"/>
    <w:tmpl w:val="7B32BE1C"/>
    <w:lvl w:ilvl="0" w:tplc="BFACBC18">
      <w:numFmt w:val="bullet"/>
      <w:lvlText w:val="-"/>
      <w:lvlJc w:val="left"/>
      <w:pPr>
        <w:ind w:left="1080" w:hanging="360"/>
      </w:pPr>
      <w:rPr>
        <w:rFonts w:ascii="Verdana" w:eastAsiaTheme="minorEastAsia" w:hAnsi="Verdana"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15:restartNumberingAfterBreak="0">
    <w:nsid w:val="46EE5E9D"/>
    <w:multiLevelType w:val="hybridMultilevel"/>
    <w:tmpl w:val="F99C57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7710996"/>
    <w:multiLevelType w:val="hybridMultilevel"/>
    <w:tmpl w:val="8460F218"/>
    <w:lvl w:ilvl="0" w:tplc="04070001">
      <w:start w:val="1"/>
      <w:numFmt w:val="bullet"/>
      <w:lvlText w:val=""/>
      <w:lvlJc w:val="left"/>
      <w:pPr>
        <w:ind w:left="1440" w:hanging="360"/>
      </w:pPr>
      <w:rPr>
        <w:rFonts w:ascii="Symbol" w:hAnsi="Symbol" w:hint="default"/>
      </w:rPr>
    </w:lvl>
    <w:lvl w:ilvl="1" w:tplc="0FAA5A9E">
      <w:numFmt w:val="bullet"/>
      <w:lvlText w:val="-"/>
      <w:lvlJc w:val="left"/>
      <w:pPr>
        <w:ind w:left="2160" w:hanging="360"/>
      </w:pPr>
      <w:rPr>
        <w:rFonts w:ascii="Verdana" w:eastAsia="Times New Roman" w:hAnsi="Verdana" w:cstheme="minorBidi"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2" w15:restartNumberingAfterBreak="0">
    <w:nsid w:val="4B6222E5"/>
    <w:multiLevelType w:val="multilevel"/>
    <w:tmpl w:val="EA0ECD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8803F7"/>
    <w:multiLevelType w:val="hybridMultilevel"/>
    <w:tmpl w:val="0396FC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D3C098C"/>
    <w:multiLevelType w:val="multilevel"/>
    <w:tmpl w:val="CDAAA8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4A7CBF"/>
    <w:multiLevelType w:val="hybridMultilevel"/>
    <w:tmpl w:val="A426F486"/>
    <w:lvl w:ilvl="0" w:tplc="B24CB0EA">
      <w:start w:val="2"/>
      <w:numFmt w:val="bullet"/>
      <w:lvlText w:val=""/>
      <w:lvlJc w:val="left"/>
      <w:pPr>
        <w:ind w:left="1080" w:hanging="720"/>
      </w:pPr>
      <w:rPr>
        <w:rFonts w:ascii="Symbol" w:eastAsia="Times New Roman" w:hAnsi="Symbol" w:cs="Segoe U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0F02291"/>
    <w:multiLevelType w:val="hybridMultilevel"/>
    <w:tmpl w:val="8AFEBE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3D949E8"/>
    <w:multiLevelType w:val="hybridMultilevel"/>
    <w:tmpl w:val="05B2E6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3EF2701"/>
    <w:multiLevelType w:val="multilevel"/>
    <w:tmpl w:val="F938A3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794278"/>
    <w:multiLevelType w:val="hybridMultilevel"/>
    <w:tmpl w:val="6B6A3C16"/>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0" w15:restartNumberingAfterBreak="0">
    <w:nsid w:val="668A7B9C"/>
    <w:multiLevelType w:val="multilevel"/>
    <w:tmpl w:val="C48A7E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94786C"/>
    <w:multiLevelType w:val="hybridMultilevel"/>
    <w:tmpl w:val="4C4686A6"/>
    <w:lvl w:ilvl="0" w:tplc="5A8AB506">
      <w:start w:val="2"/>
      <w:numFmt w:val="bullet"/>
      <w:lvlText w:val="-"/>
      <w:lvlJc w:val="left"/>
      <w:pPr>
        <w:ind w:left="1080" w:hanging="360"/>
      </w:pPr>
      <w:rPr>
        <w:rFonts w:ascii="Verdana" w:eastAsia="Times New Roman" w:hAnsi="Verdana" w:cstheme="minorBidi"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2" w15:restartNumberingAfterBreak="0">
    <w:nsid w:val="77A42281"/>
    <w:multiLevelType w:val="multilevel"/>
    <w:tmpl w:val="C92A06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A53FEA"/>
    <w:multiLevelType w:val="multilevel"/>
    <w:tmpl w:val="5C2090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D74337"/>
    <w:multiLevelType w:val="multilevel"/>
    <w:tmpl w:val="B6545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4746F3"/>
    <w:multiLevelType w:val="multilevel"/>
    <w:tmpl w:val="3482D6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37441C"/>
    <w:multiLevelType w:val="hybridMultilevel"/>
    <w:tmpl w:val="48E4AC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718406318">
    <w:abstractNumId w:val="0"/>
  </w:num>
  <w:num w:numId="2" w16cid:durableId="404688301">
    <w:abstractNumId w:val="1"/>
  </w:num>
  <w:num w:numId="3" w16cid:durableId="1838306955">
    <w:abstractNumId w:val="3"/>
  </w:num>
  <w:num w:numId="4" w16cid:durableId="1030840233">
    <w:abstractNumId w:val="8"/>
  </w:num>
  <w:num w:numId="5" w16cid:durableId="1303580352">
    <w:abstractNumId w:val="21"/>
  </w:num>
  <w:num w:numId="6" w16cid:durableId="896430405">
    <w:abstractNumId w:val="19"/>
  </w:num>
  <w:num w:numId="7" w16cid:durableId="1388332999">
    <w:abstractNumId w:val="14"/>
  </w:num>
  <w:num w:numId="8" w16cid:durableId="1530289640">
    <w:abstractNumId w:val="29"/>
  </w:num>
  <w:num w:numId="9" w16cid:durableId="757874323">
    <w:abstractNumId w:val="11"/>
  </w:num>
  <w:num w:numId="10" w16cid:durableId="181628343">
    <w:abstractNumId w:val="35"/>
  </w:num>
  <w:num w:numId="11" w16cid:durableId="1779642809">
    <w:abstractNumId w:val="30"/>
  </w:num>
  <w:num w:numId="12" w16cid:durableId="1525363434">
    <w:abstractNumId w:val="16"/>
  </w:num>
  <w:num w:numId="13" w16cid:durableId="1063522053">
    <w:abstractNumId w:val="4"/>
  </w:num>
  <w:num w:numId="14" w16cid:durableId="247888922">
    <w:abstractNumId w:val="22"/>
  </w:num>
  <w:num w:numId="15" w16cid:durableId="1585604807">
    <w:abstractNumId w:val="36"/>
  </w:num>
  <w:num w:numId="16" w16cid:durableId="1669018767">
    <w:abstractNumId w:val="18"/>
  </w:num>
  <w:num w:numId="17" w16cid:durableId="1512405724">
    <w:abstractNumId w:val="20"/>
  </w:num>
  <w:num w:numId="18" w16cid:durableId="1835339745">
    <w:abstractNumId w:val="34"/>
  </w:num>
  <w:num w:numId="19" w16cid:durableId="748694754">
    <w:abstractNumId w:val="12"/>
  </w:num>
  <w:num w:numId="20" w16cid:durableId="865674768">
    <w:abstractNumId w:val="6"/>
  </w:num>
  <w:num w:numId="21" w16cid:durableId="1093547368">
    <w:abstractNumId w:val="15"/>
  </w:num>
  <w:num w:numId="22" w16cid:durableId="446432435">
    <w:abstractNumId w:val="9"/>
  </w:num>
  <w:num w:numId="23" w16cid:durableId="690104870">
    <w:abstractNumId w:val="32"/>
  </w:num>
  <w:num w:numId="24" w16cid:durableId="2102295863">
    <w:abstractNumId w:val="2"/>
  </w:num>
  <w:num w:numId="25" w16cid:durableId="969364600">
    <w:abstractNumId w:val="33"/>
  </w:num>
  <w:num w:numId="26" w16cid:durableId="1679231934">
    <w:abstractNumId w:val="27"/>
  </w:num>
  <w:num w:numId="27" w16cid:durableId="843934569">
    <w:abstractNumId w:val="5"/>
  </w:num>
  <w:num w:numId="28" w16cid:durableId="1535384104">
    <w:abstractNumId w:val="26"/>
  </w:num>
  <w:num w:numId="29" w16cid:durableId="625161471">
    <w:abstractNumId w:val="13"/>
  </w:num>
  <w:num w:numId="30" w16cid:durableId="1560089472">
    <w:abstractNumId w:val="28"/>
  </w:num>
  <w:num w:numId="31" w16cid:durableId="2024093017">
    <w:abstractNumId w:val="7"/>
  </w:num>
  <w:num w:numId="32" w16cid:durableId="1126661427">
    <w:abstractNumId w:val="25"/>
  </w:num>
  <w:num w:numId="33" w16cid:durableId="879706214">
    <w:abstractNumId w:val="17"/>
  </w:num>
  <w:num w:numId="34" w16cid:durableId="453640335">
    <w:abstractNumId w:val="10"/>
  </w:num>
  <w:num w:numId="35" w16cid:durableId="1007557757">
    <w:abstractNumId w:val="23"/>
  </w:num>
  <w:num w:numId="36" w16cid:durableId="899167531">
    <w:abstractNumId w:val="31"/>
  </w:num>
  <w:num w:numId="37" w16cid:durableId="168686218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6991"/>
    <w:rsid w:val="00001ABE"/>
    <w:rsid w:val="00013662"/>
    <w:rsid w:val="00013EA9"/>
    <w:rsid w:val="00014D14"/>
    <w:rsid w:val="00040D7E"/>
    <w:rsid w:val="000503EF"/>
    <w:rsid w:val="000658A5"/>
    <w:rsid w:val="00070C3C"/>
    <w:rsid w:val="000728B7"/>
    <w:rsid w:val="00072D00"/>
    <w:rsid w:val="00072EF7"/>
    <w:rsid w:val="00073F11"/>
    <w:rsid w:val="00073F23"/>
    <w:rsid w:val="000749FF"/>
    <w:rsid w:val="00085D30"/>
    <w:rsid w:val="0008768A"/>
    <w:rsid w:val="000A2568"/>
    <w:rsid w:val="000A4541"/>
    <w:rsid w:val="000B55F8"/>
    <w:rsid w:val="000C63A8"/>
    <w:rsid w:val="000E5977"/>
    <w:rsid w:val="000E7EDA"/>
    <w:rsid w:val="000F28A8"/>
    <w:rsid w:val="000F4C2D"/>
    <w:rsid w:val="000F515F"/>
    <w:rsid w:val="001055AB"/>
    <w:rsid w:val="0011511F"/>
    <w:rsid w:val="0011618B"/>
    <w:rsid w:val="00123700"/>
    <w:rsid w:val="0012515A"/>
    <w:rsid w:val="00135CA6"/>
    <w:rsid w:val="00141D05"/>
    <w:rsid w:val="00145DFE"/>
    <w:rsid w:val="00153C77"/>
    <w:rsid w:val="001960B2"/>
    <w:rsid w:val="001969A8"/>
    <w:rsid w:val="001B3387"/>
    <w:rsid w:val="001B53A7"/>
    <w:rsid w:val="001C52CB"/>
    <w:rsid w:val="001C5D3F"/>
    <w:rsid w:val="001C67BF"/>
    <w:rsid w:val="001C6B48"/>
    <w:rsid w:val="001D1027"/>
    <w:rsid w:val="001D23D2"/>
    <w:rsid w:val="001E2F17"/>
    <w:rsid w:val="001E7B08"/>
    <w:rsid w:val="001F03A4"/>
    <w:rsid w:val="001F5776"/>
    <w:rsid w:val="001F59F6"/>
    <w:rsid w:val="00200DA8"/>
    <w:rsid w:val="00205437"/>
    <w:rsid w:val="00217A70"/>
    <w:rsid w:val="00221920"/>
    <w:rsid w:val="00222133"/>
    <w:rsid w:val="00227C9E"/>
    <w:rsid w:val="00242D42"/>
    <w:rsid w:val="00246F81"/>
    <w:rsid w:val="00253857"/>
    <w:rsid w:val="00256957"/>
    <w:rsid w:val="002720DE"/>
    <w:rsid w:val="002771A3"/>
    <w:rsid w:val="00282BE1"/>
    <w:rsid w:val="00290965"/>
    <w:rsid w:val="002917FA"/>
    <w:rsid w:val="002A153A"/>
    <w:rsid w:val="002C4691"/>
    <w:rsid w:val="002C56EF"/>
    <w:rsid w:val="002D71D6"/>
    <w:rsid w:val="002E14AF"/>
    <w:rsid w:val="002E65E4"/>
    <w:rsid w:val="002E7461"/>
    <w:rsid w:val="002F008D"/>
    <w:rsid w:val="00303E62"/>
    <w:rsid w:val="003101BF"/>
    <w:rsid w:val="00321506"/>
    <w:rsid w:val="00326D52"/>
    <w:rsid w:val="00327044"/>
    <w:rsid w:val="003325AC"/>
    <w:rsid w:val="00341445"/>
    <w:rsid w:val="0034395A"/>
    <w:rsid w:val="0034486A"/>
    <w:rsid w:val="00347707"/>
    <w:rsid w:val="00355E6A"/>
    <w:rsid w:val="00362BF1"/>
    <w:rsid w:val="003642D1"/>
    <w:rsid w:val="0037257B"/>
    <w:rsid w:val="00392FB5"/>
    <w:rsid w:val="003A08A6"/>
    <w:rsid w:val="003A49D0"/>
    <w:rsid w:val="003B272A"/>
    <w:rsid w:val="003B499F"/>
    <w:rsid w:val="003B6186"/>
    <w:rsid w:val="003D2240"/>
    <w:rsid w:val="003D5E50"/>
    <w:rsid w:val="003E5CAA"/>
    <w:rsid w:val="003E7C0A"/>
    <w:rsid w:val="003E7C8F"/>
    <w:rsid w:val="00407F8C"/>
    <w:rsid w:val="00414CA5"/>
    <w:rsid w:val="00420E63"/>
    <w:rsid w:val="00423D6E"/>
    <w:rsid w:val="004320A0"/>
    <w:rsid w:val="00433F23"/>
    <w:rsid w:val="00441BFA"/>
    <w:rsid w:val="004451B4"/>
    <w:rsid w:val="00454006"/>
    <w:rsid w:val="0046340D"/>
    <w:rsid w:val="00493C76"/>
    <w:rsid w:val="00495553"/>
    <w:rsid w:val="004A13B1"/>
    <w:rsid w:val="004A4DD6"/>
    <w:rsid w:val="004B1D95"/>
    <w:rsid w:val="004B4110"/>
    <w:rsid w:val="004B526D"/>
    <w:rsid w:val="004B52A7"/>
    <w:rsid w:val="004C3DB7"/>
    <w:rsid w:val="004C50C8"/>
    <w:rsid w:val="004D76F3"/>
    <w:rsid w:val="004E1984"/>
    <w:rsid w:val="004E32E7"/>
    <w:rsid w:val="004E45AE"/>
    <w:rsid w:val="004F71CE"/>
    <w:rsid w:val="00500324"/>
    <w:rsid w:val="00502F11"/>
    <w:rsid w:val="00522717"/>
    <w:rsid w:val="00523F9F"/>
    <w:rsid w:val="00530158"/>
    <w:rsid w:val="00531A6B"/>
    <w:rsid w:val="00531D66"/>
    <w:rsid w:val="00536991"/>
    <w:rsid w:val="00545066"/>
    <w:rsid w:val="0055472E"/>
    <w:rsid w:val="00561C7E"/>
    <w:rsid w:val="0056611E"/>
    <w:rsid w:val="00567345"/>
    <w:rsid w:val="005809E0"/>
    <w:rsid w:val="00585AA3"/>
    <w:rsid w:val="005A033E"/>
    <w:rsid w:val="005A57CA"/>
    <w:rsid w:val="005A70E7"/>
    <w:rsid w:val="005B215A"/>
    <w:rsid w:val="005D3F63"/>
    <w:rsid w:val="005E717C"/>
    <w:rsid w:val="005F173A"/>
    <w:rsid w:val="005F3C06"/>
    <w:rsid w:val="005F6732"/>
    <w:rsid w:val="0060371B"/>
    <w:rsid w:val="006045E4"/>
    <w:rsid w:val="00604AFF"/>
    <w:rsid w:val="00604F9A"/>
    <w:rsid w:val="0061684B"/>
    <w:rsid w:val="00624E46"/>
    <w:rsid w:val="0062570C"/>
    <w:rsid w:val="006310F7"/>
    <w:rsid w:val="00637C48"/>
    <w:rsid w:val="006440D2"/>
    <w:rsid w:val="00651207"/>
    <w:rsid w:val="00653EF2"/>
    <w:rsid w:val="00664D7A"/>
    <w:rsid w:val="00671870"/>
    <w:rsid w:val="00674852"/>
    <w:rsid w:val="0067529D"/>
    <w:rsid w:val="00686C28"/>
    <w:rsid w:val="006B06AF"/>
    <w:rsid w:val="006C4FB2"/>
    <w:rsid w:val="006D0C1D"/>
    <w:rsid w:val="006D50A4"/>
    <w:rsid w:val="006D5E1E"/>
    <w:rsid w:val="006D6072"/>
    <w:rsid w:val="006E26F1"/>
    <w:rsid w:val="006F60A6"/>
    <w:rsid w:val="007025E0"/>
    <w:rsid w:val="00702BA1"/>
    <w:rsid w:val="0070301D"/>
    <w:rsid w:val="00710639"/>
    <w:rsid w:val="00720F78"/>
    <w:rsid w:val="0072270C"/>
    <w:rsid w:val="00725EC8"/>
    <w:rsid w:val="00726E5F"/>
    <w:rsid w:val="00737318"/>
    <w:rsid w:val="007376A9"/>
    <w:rsid w:val="00740A8A"/>
    <w:rsid w:val="00740CF4"/>
    <w:rsid w:val="007448A6"/>
    <w:rsid w:val="00745202"/>
    <w:rsid w:val="007476C2"/>
    <w:rsid w:val="00755740"/>
    <w:rsid w:val="00760AD2"/>
    <w:rsid w:val="00764FCF"/>
    <w:rsid w:val="007714E0"/>
    <w:rsid w:val="00772A90"/>
    <w:rsid w:val="00773C8D"/>
    <w:rsid w:val="007957FB"/>
    <w:rsid w:val="00795AA3"/>
    <w:rsid w:val="007B76E4"/>
    <w:rsid w:val="007C6AE0"/>
    <w:rsid w:val="007D2279"/>
    <w:rsid w:val="007D2293"/>
    <w:rsid w:val="007E414B"/>
    <w:rsid w:val="007E5849"/>
    <w:rsid w:val="007F2EB7"/>
    <w:rsid w:val="00800288"/>
    <w:rsid w:val="00800B65"/>
    <w:rsid w:val="0083235E"/>
    <w:rsid w:val="00833A91"/>
    <w:rsid w:val="008372DA"/>
    <w:rsid w:val="00837F35"/>
    <w:rsid w:val="00841651"/>
    <w:rsid w:val="00845095"/>
    <w:rsid w:val="00852962"/>
    <w:rsid w:val="00863B64"/>
    <w:rsid w:val="008661DC"/>
    <w:rsid w:val="00872D44"/>
    <w:rsid w:val="008743BE"/>
    <w:rsid w:val="00887D92"/>
    <w:rsid w:val="008905DD"/>
    <w:rsid w:val="008B06DF"/>
    <w:rsid w:val="008B34CC"/>
    <w:rsid w:val="008C18ED"/>
    <w:rsid w:val="008C2C54"/>
    <w:rsid w:val="008C717D"/>
    <w:rsid w:val="008D208B"/>
    <w:rsid w:val="008D4DB6"/>
    <w:rsid w:val="008D50E2"/>
    <w:rsid w:val="008D5165"/>
    <w:rsid w:val="008E41C2"/>
    <w:rsid w:val="008E6CE6"/>
    <w:rsid w:val="008F277E"/>
    <w:rsid w:val="008F5B22"/>
    <w:rsid w:val="009014DF"/>
    <w:rsid w:val="00901A6F"/>
    <w:rsid w:val="00901BBD"/>
    <w:rsid w:val="009027C0"/>
    <w:rsid w:val="00902DE3"/>
    <w:rsid w:val="00910872"/>
    <w:rsid w:val="009460C0"/>
    <w:rsid w:val="009607A7"/>
    <w:rsid w:val="0096465A"/>
    <w:rsid w:val="00964888"/>
    <w:rsid w:val="00964C2E"/>
    <w:rsid w:val="00970518"/>
    <w:rsid w:val="00973D4F"/>
    <w:rsid w:val="00975FEB"/>
    <w:rsid w:val="00982C06"/>
    <w:rsid w:val="009834E3"/>
    <w:rsid w:val="00994F67"/>
    <w:rsid w:val="009A1175"/>
    <w:rsid w:val="009A3545"/>
    <w:rsid w:val="009B0562"/>
    <w:rsid w:val="009B5BFB"/>
    <w:rsid w:val="009D250D"/>
    <w:rsid w:val="009D2D4F"/>
    <w:rsid w:val="009E14B1"/>
    <w:rsid w:val="009E1B11"/>
    <w:rsid w:val="009F6344"/>
    <w:rsid w:val="00A04DD2"/>
    <w:rsid w:val="00A0682C"/>
    <w:rsid w:val="00A06C10"/>
    <w:rsid w:val="00A14FBE"/>
    <w:rsid w:val="00A17210"/>
    <w:rsid w:val="00A26043"/>
    <w:rsid w:val="00A365A9"/>
    <w:rsid w:val="00A51B7A"/>
    <w:rsid w:val="00A536A6"/>
    <w:rsid w:val="00A54141"/>
    <w:rsid w:val="00A558DF"/>
    <w:rsid w:val="00A728DF"/>
    <w:rsid w:val="00A828EA"/>
    <w:rsid w:val="00A93356"/>
    <w:rsid w:val="00AA2919"/>
    <w:rsid w:val="00AA732C"/>
    <w:rsid w:val="00AD1ED1"/>
    <w:rsid w:val="00AD3DCC"/>
    <w:rsid w:val="00AD59E0"/>
    <w:rsid w:val="00AD6030"/>
    <w:rsid w:val="00AE15B6"/>
    <w:rsid w:val="00AF0254"/>
    <w:rsid w:val="00AF1845"/>
    <w:rsid w:val="00AF6392"/>
    <w:rsid w:val="00AF7752"/>
    <w:rsid w:val="00B00BDC"/>
    <w:rsid w:val="00B01CBD"/>
    <w:rsid w:val="00B01E47"/>
    <w:rsid w:val="00B07D31"/>
    <w:rsid w:val="00B226A2"/>
    <w:rsid w:val="00B26334"/>
    <w:rsid w:val="00B26C37"/>
    <w:rsid w:val="00B3030A"/>
    <w:rsid w:val="00B30F3C"/>
    <w:rsid w:val="00B31C6A"/>
    <w:rsid w:val="00B3706C"/>
    <w:rsid w:val="00B44354"/>
    <w:rsid w:val="00B46CF6"/>
    <w:rsid w:val="00B479D7"/>
    <w:rsid w:val="00B502F0"/>
    <w:rsid w:val="00B52C80"/>
    <w:rsid w:val="00B612BD"/>
    <w:rsid w:val="00B71AE9"/>
    <w:rsid w:val="00B802DC"/>
    <w:rsid w:val="00BA44C6"/>
    <w:rsid w:val="00BA4CC1"/>
    <w:rsid w:val="00BA5207"/>
    <w:rsid w:val="00BC73B0"/>
    <w:rsid w:val="00BD1510"/>
    <w:rsid w:val="00BE03C9"/>
    <w:rsid w:val="00BE4A62"/>
    <w:rsid w:val="00BE4EB3"/>
    <w:rsid w:val="00C161A2"/>
    <w:rsid w:val="00C20E9C"/>
    <w:rsid w:val="00C2345E"/>
    <w:rsid w:val="00C25F8E"/>
    <w:rsid w:val="00C31CCA"/>
    <w:rsid w:val="00C3581E"/>
    <w:rsid w:val="00C36A75"/>
    <w:rsid w:val="00C60F51"/>
    <w:rsid w:val="00C63759"/>
    <w:rsid w:val="00C670CE"/>
    <w:rsid w:val="00C745D7"/>
    <w:rsid w:val="00C75984"/>
    <w:rsid w:val="00C90B4D"/>
    <w:rsid w:val="00CA7A35"/>
    <w:rsid w:val="00CB562A"/>
    <w:rsid w:val="00CC2279"/>
    <w:rsid w:val="00CC7C4F"/>
    <w:rsid w:val="00CD5DC2"/>
    <w:rsid w:val="00CE0E3E"/>
    <w:rsid w:val="00CE14B8"/>
    <w:rsid w:val="00CF146A"/>
    <w:rsid w:val="00D00370"/>
    <w:rsid w:val="00D01426"/>
    <w:rsid w:val="00D0240F"/>
    <w:rsid w:val="00D1534E"/>
    <w:rsid w:val="00D2015B"/>
    <w:rsid w:val="00D2467E"/>
    <w:rsid w:val="00D31927"/>
    <w:rsid w:val="00D34148"/>
    <w:rsid w:val="00D415DF"/>
    <w:rsid w:val="00D42323"/>
    <w:rsid w:val="00D514BB"/>
    <w:rsid w:val="00D533CD"/>
    <w:rsid w:val="00D53613"/>
    <w:rsid w:val="00D7031C"/>
    <w:rsid w:val="00D7319E"/>
    <w:rsid w:val="00D77127"/>
    <w:rsid w:val="00D811BA"/>
    <w:rsid w:val="00D83062"/>
    <w:rsid w:val="00D838C8"/>
    <w:rsid w:val="00D85B42"/>
    <w:rsid w:val="00D90220"/>
    <w:rsid w:val="00DA4743"/>
    <w:rsid w:val="00DA5839"/>
    <w:rsid w:val="00DB64BD"/>
    <w:rsid w:val="00DB7899"/>
    <w:rsid w:val="00DB7C4B"/>
    <w:rsid w:val="00DC1DE2"/>
    <w:rsid w:val="00DC5F19"/>
    <w:rsid w:val="00DD0C92"/>
    <w:rsid w:val="00DD3898"/>
    <w:rsid w:val="00DE05EF"/>
    <w:rsid w:val="00DE26D1"/>
    <w:rsid w:val="00DF22D4"/>
    <w:rsid w:val="00DF49D1"/>
    <w:rsid w:val="00E04B7E"/>
    <w:rsid w:val="00E10B92"/>
    <w:rsid w:val="00E14A6C"/>
    <w:rsid w:val="00E17E5C"/>
    <w:rsid w:val="00E23DD4"/>
    <w:rsid w:val="00E317F7"/>
    <w:rsid w:val="00E32369"/>
    <w:rsid w:val="00E34911"/>
    <w:rsid w:val="00E4537D"/>
    <w:rsid w:val="00E543E1"/>
    <w:rsid w:val="00E711A5"/>
    <w:rsid w:val="00E73069"/>
    <w:rsid w:val="00E830F1"/>
    <w:rsid w:val="00E85197"/>
    <w:rsid w:val="00E86E49"/>
    <w:rsid w:val="00E924E1"/>
    <w:rsid w:val="00E96FA5"/>
    <w:rsid w:val="00EA1F48"/>
    <w:rsid w:val="00EA4052"/>
    <w:rsid w:val="00EA6738"/>
    <w:rsid w:val="00EB3FBF"/>
    <w:rsid w:val="00EB52E4"/>
    <w:rsid w:val="00EC3225"/>
    <w:rsid w:val="00EC79F0"/>
    <w:rsid w:val="00ED00B4"/>
    <w:rsid w:val="00ED441C"/>
    <w:rsid w:val="00EE1FB4"/>
    <w:rsid w:val="00EF1604"/>
    <w:rsid w:val="00EF5C9E"/>
    <w:rsid w:val="00F16843"/>
    <w:rsid w:val="00F23E76"/>
    <w:rsid w:val="00F24049"/>
    <w:rsid w:val="00F25DE5"/>
    <w:rsid w:val="00F3241A"/>
    <w:rsid w:val="00F402B3"/>
    <w:rsid w:val="00F42A37"/>
    <w:rsid w:val="00F47393"/>
    <w:rsid w:val="00F60BDD"/>
    <w:rsid w:val="00F75385"/>
    <w:rsid w:val="00F75404"/>
    <w:rsid w:val="00F755E7"/>
    <w:rsid w:val="00F75FC8"/>
    <w:rsid w:val="00F771A6"/>
    <w:rsid w:val="00F86DAC"/>
    <w:rsid w:val="00F9508E"/>
    <w:rsid w:val="00F9763E"/>
    <w:rsid w:val="00FA1C2D"/>
    <w:rsid w:val="00FC5AE1"/>
    <w:rsid w:val="00FD0826"/>
    <w:rsid w:val="00FD0C9C"/>
    <w:rsid w:val="00FE2F35"/>
    <w:rsid w:val="00FE4C30"/>
    <w:rsid w:val="00FF0B44"/>
    <w:rsid w:val="00FF0B4D"/>
    <w:rsid w:val="00FF37E6"/>
    <w:rsid w:val="75E9F06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7ABAD8"/>
  <w14:defaultImageDpi w14:val="330"/>
  <w15:docId w15:val="{68908715-C916-4640-9F83-819FDB658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copy"/>
    <w:qFormat/>
    <w:rsid w:val="007376A9"/>
    <w:rPr>
      <w:rFonts w:ascii="Verdana" w:hAnsi="Verdana"/>
      <w:sz w:val="22"/>
      <w:szCs w:val="22"/>
    </w:rPr>
  </w:style>
  <w:style w:type="paragraph" w:styleId="Heading1">
    <w:name w:val="heading 1"/>
    <w:basedOn w:val="Normal"/>
    <w:next w:val="Normal"/>
    <w:link w:val="Heading1Char"/>
    <w:uiPriority w:val="9"/>
    <w:qFormat/>
    <w:rsid w:val="00740A8A"/>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pyLetter">
    <w:name w:val="Copy Letter"/>
    <w:basedOn w:val="Normal"/>
    <w:autoRedefine/>
    <w:qFormat/>
    <w:rsid w:val="007376A9"/>
  </w:style>
  <w:style w:type="paragraph" w:styleId="Header">
    <w:name w:val="header"/>
    <w:basedOn w:val="Normal"/>
    <w:link w:val="HeaderChar"/>
    <w:uiPriority w:val="99"/>
    <w:unhideWhenUsed/>
    <w:rsid w:val="00DD3898"/>
    <w:pPr>
      <w:tabs>
        <w:tab w:val="center" w:pos="4320"/>
        <w:tab w:val="right" w:pos="8640"/>
      </w:tabs>
    </w:pPr>
  </w:style>
  <w:style w:type="paragraph" w:styleId="Footer">
    <w:name w:val="footer"/>
    <w:basedOn w:val="Normal"/>
    <w:link w:val="FooterChar"/>
    <w:autoRedefine/>
    <w:uiPriority w:val="99"/>
    <w:unhideWhenUsed/>
    <w:qFormat/>
    <w:rsid w:val="003A08A6"/>
    <w:pPr>
      <w:tabs>
        <w:tab w:val="center" w:pos="4320"/>
        <w:tab w:val="right" w:pos="8640"/>
      </w:tabs>
      <w:spacing w:before="60"/>
      <w:ind w:right="184"/>
    </w:pPr>
    <w:rPr>
      <w:color w:val="A6A6A6" w:themeColor="background1" w:themeShade="A6"/>
      <w:sz w:val="16"/>
    </w:rPr>
  </w:style>
  <w:style w:type="character" w:customStyle="1" w:styleId="FooterChar">
    <w:name w:val="Footer Char"/>
    <w:basedOn w:val="DefaultParagraphFont"/>
    <w:link w:val="Footer"/>
    <w:uiPriority w:val="99"/>
    <w:rsid w:val="003A08A6"/>
    <w:rPr>
      <w:rFonts w:ascii="Verdana" w:hAnsi="Verdana"/>
      <w:color w:val="A6A6A6" w:themeColor="background1" w:themeShade="A6"/>
      <w:sz w:val="16"/>
    </w:rPr>
  </w:style>
  <w:style w:type="paragraph" w:styleId="BalloonText">
    <w:name w:val="Balloon Text"/>
    <w:basedOn w:val="Normal"/>
    <w:link w:val="BalloonTextChar"/>
    <w:uiPriority w:val="99"/>
    <w:semiHidden/>
    <w:unhideWhenUsed/>
    <w:rsid w:val="00C637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63759"/>
    <w:rPr>
      <w:rFonts w:ascii="Lucida Grande" w:hAnsi="Lucida Grande" w:cs="Lucida Grande"/>
      <w:sz w:val="18"/>
      <w:szCs w:val="18"/>
    </w:rPr>
  </w:style>
  <w:style w:type="character" w:customStyle="1" w:styleId="HeaderChar">
    <w:name w:val="Header Char"/>
    <w:basedOn w:val="DefaultParagraphFont"/>
    <w:link w:val="Header"/>
    <w:uiPriority w:val="99"/>
    <w:rsid w:val="00DD3898"/>
    <w:rPr>
      <w:rFonts w:ascii="Verdana" w:hAnsi="Verdana"/>
      <w:sz w:val="22"/>
      <w:szCs w:val="22"/>
    </w:rPr>
  </w:style>
  <w:style w:type="character" w:styleId="Hyperlink">
    <w:name w:val="Hyperlink"/>
    <w:basedOn w:val="DefaultParagraphFont"/>
    <w:uiPriority w:val="99"/>
    <w:unhideWhenUsed/>
    <w:rsid w:val="00604AFF"/>
    <w:rPr>
      <w:color w:val="0000FF"/>
      <w:u w:val="single"/>
    </w:rPr>
  </w:style>
  <w:style w:type="character" w:customStyle="1" w:styleId="Heading1Char">
    <w:name w:val="Heading 1 Char"/>
    <w:basedOn w:val="DefaultParagraphFont"/>
    <w:link w:val="Heading1"/>
    <w:uiPriority w:val="9"/>
    <w:rsid w:val="00740A8A"/>
    <w:rPr>
      <w:rFonts w:asciiTheme="majorHAnsi" w:eastAsiaTheme="majorEastAsia" w:hAnsiTheme="majorHAnsi" w:cstheme="majorBidi"/>
      <w:color w:val="365F91" w:themeColor="accent1" w:themeShade="BF"/>
      <w:sz w:val="32"/>
      <w:szCs w:val="32"/>
      <w:lang w:val="en-GB"/>
    </w:rPr>
  </w:style>
  <w:style w:type="character" w:styleId="FollowedHyperlink">
    <w:name w:val="FollowedHyperlink"/>
    <w:basedOn w:val="DefaultParagraphFont"/>
    <w:uiPriority w:val="99"/>
    <w:semiHidden/>
    <w:unhideWhenUsed/>
    <w:rsid w:val="00073F23"/>
    <w:rPr>
      <w:color w:val="800080" w:themeColor="followedHyperlink"/>
      <w:u w:val="single"/>
    </w:rPr>
  </w:style>
  <w:style w:type="character" w:styleId="CommentReference">
    <w:name w:val="annotation reference"/>
    <w:basedOn w:val="DefaultParagraphFont"/>
    <w:uiPriority w:val="99"/>
    <w:semiHidden/>
    <w:unhideWhenUsed/>
    <w:rsid w:val="003A49D0"/>
    <w:rPr>
      <w:sz w:val="16"/>
      <w:szCs w:val="16"/>
    </w:rPr>
  </w:style>
  <w:style w:type="paragraph" w:styleId="CommentText">
    <w:name w:val="annotation text"/>
    <w:basedOn w:val="Normal"/>
    <w:link w:val="CommentTextChar"/>
    <w:uiPriority w:val="99"/>
    <w:unhideWhenUsed/>
    <w:rsid w:val="003A49D0"/>
    <w:rPr>
      <w:sz w:val="20"/>
      <w:szCs w:val="20"/>
    </w:rPr>
  </w:style>
  <w:style w:type="character" w:customStyle="1" w:styleId="CommentTextChar">
    <w:name w:val="Comment Text Char"/>
    <w:basedOn w:val="DefaultParagraphFont"/>
    <w:link w:val="CommentText"/>
    <w:uiPriority w:val="99"/>
    <w:rsid w:val="003A49D0"/>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3A49D0"/>
    <w:rPr>
      <w:b/>
      <w:bCs/>
    </w:rPr>
  </w:style>
  <w:style w:type="character" w:customStyle="1" w:styleId="CommentSubjectChar">
    <w:name w:val="Comment Subject Char"/>
    <w:basedOn w:val="CommentTextChar"/>
    <w:link w:val="CommentSubject"/>
    <w:uiPriority w:val="99"/>
    <w:semiHidden/>
    <w:rsid w:val="003A49D0"/>
    <w:rPr>
      <w:rFonts w:ascii="Verdana" w:hAnsi="Verdana"/>
      <w:b/>
      <w:bCs/>
      <w:sz w:val="20"/>
      <w:szCs w:val="20"/>
    </w:rPr>
  </w:style>
  <w:style w:type="paragraph" w:customStyle="1" w:styleId="Body">
    <w:name w:val="Body"/>
    <w:rsid w:val="008D5165"/>
    <w:rPr>
      <w:rFonts w:ascii="Helvetica" w:eastAsia="Arial Unicode MS" w:hAnsi="Helvetica" w:cs="Arial Unicode MS"/>
      <w:color w:val="000000"/>
      <w:sz w:val="22"/>
      <w:szCs w:val="22"/>
      <w:lang w:eastAsia="de-DE"/>
    </w:rPr>
  </w:style>
  <w:style w:type="character" w:styleId="UnresolvedMention">
    <w:name w:val="Unresolved Mention"/>
    <w:basedOn w:val="DefaultParagraphFont"/>
    <w:uiPriority w:val="99"/>
    <w:semiHidden/>
    <w:unhideWhenUsed/>
    <w:rsid w:val="008661DC"/>
    <w:rPr>
      <w:color w:val="808080"/>
      <w:shd w:val="clear" w:color="auto" w:fill="E6E6E6"/>
    </w:rPr>
  </w:style>
  <w:style w:type="paragraph" w:styleId="ListParagraph">
    <w:name w:val="List Paragraph"/>
    <w:basedOn w:val="Normal"/>
    <w:uiPriority w:val="34"/>
    <w:qFormat/>
    <w:rsid w:val="00135CA6"/>
    <w:pPr>
      <w:ind w:left="720"/>
    </w:pPr>
    <w:rPr>
      <w:rFonts w:ascii="Calibri" w:eastAsiaTheme="minorHAnsi" w:hAnsi="Calibri" w:cs="Calibri"/>
      <w:lang w:val="de-DE" w:eastAsia="de-DE"/>
    </w:rPr>
  </w:style>
  <w:style w:type="paragraph" w:styleId="PlainText">
    <w:name w:val="Plain Text"/>
    <w:basedOn w:val="Normal"/>
    <w:link w:val="PlainTextChar"/>
    <w:uiPriority w:val="99"/>
    <w:unhideWhenUsed/>
    <w:rsid w:val="00246F81"/>
    <w:rPr>
      <w:rFonts w:ascii="Consolas" w:eastAsiaTheme="minorHAnsi" w:hAnsi="Consolas"/>
      <w:sz w:val="21"/>
      <w:szCs w:val="21"/>
      <w:lang w:val="en-GB"/>
    </w:rPr>
  </w:style>
  <w:style w:type="character" w:customStyle="1" w:styleId="PlainTextChar">
    <w:name w:val="Plain Text Char"/>
    <w:basedOn w:val="DefaultParagraphFont"/>
    <w:link w:val="PlainText"/>
    <w:uiPriority w:val="99"/>
    <w:rsid w:val="00246F81"/>
    <w:rPr>
      <w:rFonts w:ascii="Consolas" w:eastAsiaTheme="minorHAnsi" w:hAnsi="Consolas"/>
      <w:sz w:val="21"/>
      <w:szCs w:val="21"/>
      <w:lang w:val="en-GB"/>
    </w:rPr>
  </w:style>
  <w:style w:type="paragraph" w:styleId="Revision">
    <w:name w:val="Revision"/>
    <w:hidden/>
    <w:uiPriority w:val="99"/>
    <w:semiHidden/>
    <w:rsid w:val="00773C8D"/>
    <w:rPr>
      <w:rFonts w:ascii="Verdana" w:hAnsi="Verdana"/>
      <w:sz w:val="22"/>
      <w:szCs w:val="22"/>
    </w:rPr>
  </w:style>
  <w:style w:type="character" w:styleId="Strong">
    <w:name w:val="Strong"/>
    <w:basedOn w:val="DefaultParagraphFont"/>
    <w:uiPriority w:val="22"/>
    <w:qFormat/>
    <w:rsid w:val="00686C28"/>
    <w:rPr>
      <w:b/>
      <w:bCs/>
    </w:rPr>
  </w:style>
  <w:style w:type="character" w:styleId="Emphasis">
    <w:name w:val="Emphasis"/>
    <w:basedOn w:val="DefaultParagraphFont"/>
    <w:uiPriority w:val="20"/>
    <w:qFormat/>
    <w:rsid w:val="00AD6030"/>
    <w:rPr>
      <w:i/>
      <w:iCs/>
    </w:rPr>
  </w:style>
  <w:style w:type="paragraph" w:styleId="NormalWeb">
    <w:name w:val="Normal (Web)"/>
    <w:basedOn w:val="Normal"/>
    <w:uiPriority w:val="99"/>
    <w:semiHidden/>
    <w:unhideWhenUsed/>
    <w:rsid w:val="00982C06"/>
    <w:rPr>
      <w:rFonts w:ascii="Calibri" w:eastAsiaTheme="minorHAnsi" w:hAnsi="Calibri" w:cs="Calibri"/>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69501">
      <w:bodyDiv w:val="1"/>
      <w:marLeft w:val="0"/>
      <w:marRight w:val="0"/>
      <w:marTop w:val="0"/>
      <w:marBottom w:val="0"/>
      <w:divBdr>
        <w:top w:val="none" w:sz="0" w:space="0" w:color="auto"/>
        <w:left w:val="none" w:sz="0" w:space="0" w:color="auto"/>
        <w:bottom w:val="none" w:sz="0" w:space="0" w:color="auto"/>
        <w:right w:val="none" w:sz="0" w:space="0" w:color="auto"/>
      </w:divBdr>
    </w:div>
    <w:div w:id="141653184">
      <w:bodyDiv w:val="1"/>
      <w:marLeft w:val="0"/>
      <w:marRight w:val="0"/>
      <w:marTop w:val="0"/>
      <w:marBottom w:val="0"/>
      <w:divBdr>
        <w:top w:val="none" w:sz="0" w:space="0" w:color="auto"/>
        <w:left w:val="none" w:sz="0" w:space="0" w:color="auto"/>
        <w:bottom w:val="none" w:sz="0" w:space="0" w:color="auto"/>
        <w:right w:val="none" w:sz="0" w:space="0" w:color="auto"/>
      </w:divBdr>
    </w:div>
    <w:div w:id="177894300">
      <w:bodyDiv w:val="1"/>
      <w:marLeft w:val="0"/>
      <w:marRight w:val="0"/>
      <w:marTop w:val="0"/>
      <w:marBottom w:val="0"/>
      <w:divBdr>
        <w:top w:val="none" w:sz="0" w:space="0" w:color="auto"/>
        <w:left w:val="none" w:sz="0" w:space="0" w:color="auto"/>
        <w:bottom w:val="none" w:sz="0" w:space="0" w:color="auto"/>
        <w:right w:val="none" w:sz="0" w:space="0" w:color="auto"/>
      </w:divBdr>
    </w:div>
    <w:div w:id="180632959">
      <w:bodyDiv w:val="1"/>
      <w:marLeft w:val="0"/>
      <w:marRight w:val="0"/>
      <w:marTop w:val="0"/>
      <w:marBottom w:val="0"/>
      <w:divBdr>
        <w:top w:val="none" w:sz="0" w:space="0" w:color="auto"/>
        <w:left w:val="none" w:sz="0" w:space="0" w:color="auto"/>
        <w:bottom w:val="none" w:sz="0" w:space="0" w:color="auto"/>
        <w:right w:val="none" w:sz="0" w:space="0" w:color="auto"/>
      </w:divBdr>
    </w:div>
    <w:div w:id="183789018">
      <w:bodyDiv w:val="1"/>
      <w:marLeft w:val="0"/>
      <w:marRight w:val="0"/>
      <w:marTop w:val="0"/>
      <w:marBottom w:val="0"/>
      <w:divBdr>
        <w:top w:val="none" w:sz="0" w:space="0" w:color="auto"/>
        <w:left w:val="none" w:sz="0" w:space="0" w:color="auto"/>
        <w:bottom w:val="none" w:sz="0" w:space="0" w:color="auto"/>
        <w:right w:val="none" w:sz="0" w:space="0" w:color="auto"/>
      </w:divBdr>
    </w:div>
    <w:div w:id="185482856">
      <w:bodyDiv w:val="1"/>
      <w:marLeft w:val="0"/>
      <w:marRight w:val="0"/>
      <w:marTop w:val="0"/>
      <w:marBottom w:val="0"/>
      <w:divBdr>
        <w:top w:val="none" w:sz="0" w:space="0" w:color="auto"/>
        <w:left w:val="none" w:sz="0" w:space="0" w:color="auto"/>
        <w:bottom w:val="none" w:sz="0" w:space="0" w:color="auto"/>
        <w:right w:val="none" w:sz="0" w:space="0" w:color="auto"/>
      </w:divBdr>
    </w:div>
    <w:div w:id="186909484">
      <w:bodyDiv w:val="1"/>
      <w:marLeft w:val="0"/>
      <w:marRight w:val="0"/>
      <w:marTop w:val="0"/>
      <w:marBottom w:val="0"/>
      <w:divBdr>
        <w:top w:val="none" w:sz="0" w:space="0" w:color="auto"/>
        <w:left w:val="none" w:sz="0" w:space="0" w:color="auto"/>
        <w:bottom w:val="none" w:sz="0" w:space="0" w:color="auto"/>
        <w:right w:val="none" w:sz="0" w:space="0" w:color="auto"/>
      </w:divBdr>
    </w:div>
    <w:div w:id="205604205">
      <w:bodyDiv w:val="1"/>
      <w:marLeft w:val="0"/>
      <w:marRight w:val="0"/>
      <w:marTop w:val="0"/>
      <w:marBottom w:val="0"/>
      <w:divBdr>
        <w:top w:val="none" w:sz="0" w:space="0" w:color="auto"/>
        <w:left w:val="none" w:sz="0" w:space="0" w:color="auto"/>
        <w:bottom w:val="none" w:sz="0" w:space="0" w:color="auto"/>
        <w:right w:val="none" w:sz="0" w:space="0" w:color="auto"/>
      </w:divBdr>
    </w:div>
    <w:div w:id="209389607">
      <w:bodyDiv w:val="1"/>
      <w:marLeft w:val="0"/>
      <w:marRight w:val="0"/>
      <w:marTop w:val="0"/>
      <w:marBottom w:val="0"/>
      <w:divBdr>
        <w:top w:val="none" w:sz="0" w:space="0" w:color="auto"/>
        <w:left w:val="none" w:sz="0" w:space="0" w:color="auto"/>
        <w:bottom w:val="none" w:sz="0" w:space="0" w:color="auto"/>
        <w:right w:val="none" w:sz="0" w:space="0" w:color="auto"/>
      </w:divBdr>
    </w:div>
    <w:div w:id="244846201">
      <w:bodyDiv w:val="1"/>
      <w:marLeft w:val="0"/>
      <w:marRight w:val="0"/>
      <w:marTop w:val="0"/>
      <w:marBottom w:val="0"/>
      <w:divBdr>
        <w:top w:val="none" w:sz="0" w:space="0" w:color="auto"/>
        <w:left w:val="none" w:sz="0" w:space="0" w:color="auto"/>
        <w:bottom w:val="none" w:sz="0" w:space="0" w:color="auto"/>
        <w:right w:val="none" w:sz="0" w:space="0" w:color="auto"/>
      </w:divBdr>
    </w:div>
    <w:div w:id="285163044">
      <w:bodyDiv w:val="1"/>
      <w:marLeft w:val="0"/>
      <w:marRight w:val="0"/>
      <w:marTop w:val="0"/>
      <w:marBottom w:val="0"/>
      <w:divBdr>
        <w:top w:val="none" w:sz="0" w:space="0" w:color="auto"/>
        <w:left w:val="none" w:sz="0" w:space="0" w:color="auto"/>
        <w:bottom w:val="none" w:sz="0" w:space="0" w:color="auto"/>
        <w:right w:val="none" w:sz="0" w:space="0" w:color="auto"/>
      </w:divBdr>
    </w:div>
    <w:div w:id="313529074">
      <w:bodyDiv w:val="1"/>
      <w:marLeft w:val="0"/>
      <w:marRight w:val="0"/>
      <w:marTop w:val="0"/>
      <w:marBottom w:val="0"/>
      <w:divBdr>
        <w:top w:val="none" w:sz="0" w:space="0" w:color="auto"/>
        <w:left w:val="none" w:sz="0" w:space="0" w:color="auto"/>
        <w:bottom w:val="none" w:sz="0" w:space="0" w:color="auto"/>
        <w:right w:val="none" w:sz="0" w:space="0" w:color="auto"/>
      </w:divBdr>
    </w:div>
    <w:div w:id="371345769">
      <w:bodyDiv w:val="1"/>
      <w:marLeft w:val="0"/>
      <w:marRight w:val="0"/>
      <w:marTop w:val="0"/>
      <w:marBottom w:val="0"/>
      <w:divBdr>
        <w:top w:val="none" w:sz="0" w:space="0" w:color="auto"/>
        <w:left w:val="none" w:sz="0" w:space="0" w:color="auto"/>
        <w:bottom w:val="none" w:sz="0" w:space="0" w:color="auto"/>
        <w:right w:val="none" w:sz="0" w:space="0" w:color="auto"/>
      </w:divBdr>
    </w:div>
    <w:div w:id="404841134">
      <w:bodyDiv w:val="1"/>
      <w:marLeft w:val="0"/>
      <w:marRight w:val="0"/>
      <w:marTop w:val="0"/>
      <w:marBottom w:val="0"/>
      <w:divBdr>
        <w:top w:val="none" w:sz="0" w:space="0" w:color="auto"/>
        <w:left w:val="none" w:sz="0" w:space="0" w:color="auto"/>
        <w:bottom w:val="none" w:sz="0" w:space="0" w:color="auto"/>
        <w:right w:val="none" w:sz="0" w:space="0" w:color="auto"/>
      </w:divBdr>
    </w:div>
    <w:div w:id="422188210">
      <w:bodyDiv w:val="1"/>
      <w:marLeft w:val="0"/>
      <w:marRight w:val="0"/>
      <w:marTop w:val="0"/>
      <w:marBottom w:val="0"/>
      <w:divBdr>
        <w:top w:val="none" w:sz="0" w:space="0" w:color="auto"/>
        <w:left w:val="none" w:sz="0" w:space="0" w:color="auto"/>
        <w:bottom w:val="none" w:sz="0" w:space="0" w:color="auto"/>
        <w:right w:val="none" w:sz="0" w:space="0" w:color="auto"/>
      </w:divBdr>
    </w:div>
    <w:div w:id="432089350">
      <w:bodyDiv w:val="1"/>
      <w:marLeft w:val="0"/>
      <w:marRight w:val="0"/>
      <w:marTop w:val="0"/>
      <w:marBottom w:val="0"/>
      <w:divBdr>
        <w:top w:val="none" w:sz="0" w:space="0" w:color="auto"/>
        <w:left w:val="none" w:sz="0" w:space="0" w:color="auto"/>
        <w:bottom w:val="none" w:sz="0" w:space="0" w:color="auto"/>
        <w:right w:val="none" w:sz="0" w:space="0" w:color="auto"/>
      </w:divBdr>
    </w:div>
    <w:div w:id="458648642">
      <w:bodyDiv w:val="1"/>
      <w:marLeft w:val="0"/>
      <w:marRight w:val="0"/>
      <w:marTop w:val="0"/>
      <w:marBottom w:val="0"/>
      <w:divBdr>
        <w:top w:val="none" w:sz="0" w:space="0" w:color="auto"/>
        <w:left w:val="none" w:sz="0" w:space="0" w:color="auto"/>
        <w:bottom w:val="none" w:sz="0" w:space="0" w:color="auto"/>
        <w:right w:val="none" w:sz="0" w:space="0" w:color="auto"/>
      </w:divBdr>
    </w:div>
    <w:div w:id="500237916">
      <w:bodyDiv w:val="1"/>
      <w:marLeft w:val="0"/>
      <w:marRight w:val="0"/>
      <w:marTop w:val="0"/>
      <w:marBottom w:val="0"/>
      <w:divBdr>
        <w:top w:val="none" w:sz="0" w:space="0" w:color="auto"/>
        <w:left w:val="none" w:sz="0" w:space="0" w:color="auto"/>
        <w:bottom w:val="none" w:sz="0" w:space="0" w:color="auto"/>
        <w:right w:val="none" w:sz="0" w:space="0" w:color="auto"/>
      </w:divBdr>
    </w:div>
    <w:div w:id="512036194">
      <w:bodyDiv w:val="1"/>
      <w:marLeft w:val="0"/>
      <w:marRight w:val="0"/>
      <w:marTop w:val="0"/>
      <w:marBottom w:val="0"/>
      <w:divBdr>
        <w:top w:val="none" w:sz="0" w:space="0" w:color="auto"/>
        <w:left w:val="none" w:sz="0" w:space="0" w:color="auto"/>
        <w:bottom w:val="none" w:sz="0" w:space="0" w:color="auto"/>
        <w:right w:val="none" w:sz="0" w:space="0" w:color="auto"/>
      </w:divBdr>
    </w:div>
    <w:div w:id="532116928">
      <w:bodyDiv w:val="1"/>
      <w:marLeft w:val="0"/>
      <w:marRight w:val="0"/>
      <w:marTop w:val="0"/>
      <w:marBottom w:val="0"/>
      <w:divBdr>
        <w:top w:val="none" w:sz="0" w:space="0" w:color="auto"/>
        <w:left w:val="none" w:sz="0" w:space="0" w:color="auto"/>
        <w:bottom w:val="none" w:sz="0" w:space="0" w:color="auto"/>
        <w:right w:val="none" w:sz="0" w:space="0" w:color="auto"/>
      </w:divBdr>
    </w:div>
    <w:div w:id="650256191">
      <w:bodyDiv w:val="1"/>
      <w:marLeft w:val="0"/>
      <w:marRight w:val="0"/>
      <w:marTop w:val="0"/>
      <w:marBottom w:val="0"/>
      <w:divBdr>
        <w:top w:val="none" w:sz="0" w:space="0" w:color="auto"/>
        <w:left w:val="none" w:sz="0" w:space="0" w:color="auto"/>
        <w:bottom w:val="none" w:sz="0" w:space="0" w:color="auto"/>
        <w:right w:val="none" w:sz="0" w:space="0" w:color="auto"/>
      </w:divBdr>
    </w:div>
    <w:div w:id="721439225">
      <w:bodyDiv w:val="1"/>
      <w:marLeft w:val="0"/>
      <w:marRight w:val="0"/>
      <w:marTop w:val="0"/>
      <w:marBottom w:val="0"/>
      <w:divBdr>
        <w:top w:val="none" w:sz="0" w:space="0" w:color="auto"/>
        <w:left w:val="none" w:sz="0" w:space="0" w:color="auto"/>
        <w:bottom w:val="none" w:sz="0" w:space="0" w:color="auto"/>
        <w:right w:val="none" w:sz="0" w:space="0" w:color="auto"/>
      </w:divBdr>
    </w:div>
    <w:div w:id="804202438">
      <w:bodyDiv w:val="1"/>
      <w:marLeft w:val="0"/>
      <w:marRight w:val="0"/>
      <w:marTop w:val="0"/>
      <w:marBottom w:val="0"/>
      <w:divBdr>
        <w:top w:val="none" w:sz="0" w:space="0" w:color="auto"/>
        <w:left w:val="none" w:sz="0" w:space="0" w:color="auto"/>
        <w:bottom w:val="none" w:sz="0" w:space="0" w:color="auto"/>
        <w:right w:val="none" w:sz="0" w:space="0" w:color="auto"/>
      </w:divBdr>
    </w:div>
    <w:div w:id="832909680">
      <w:bodyDiv w:val="1"/>
      <w:marLeft w:val="0"/>
      <w:marRight w:val="0"/>
      <w:marTop w:val="0"/>
      <w:marBottom w:val="0"/>
      <w:divBdr>
        <w:top w:val="none" w:sz="0" w:space="0" w:color="auto"/>
        <w:left w:val="none" w:sz="0" w:space="0" w:color="auto"/>
        <w:bottom w:val="none" w:sz="0" w:space="0" w:color="auto"/>
        <w:right w:val="none" w:sz="0" w:space="0" w:color="auto"/>
      </w:divBdr>
    </w:div>
    <w:div w:id="838153614">
      <w:bodyDiv w:val="1"/>
      <w:marLeft w:val="0"/>
      <w:marRight w:val="0"/>
      <w:marTop w:val="0"/>
      <w:marBottom w:val="0"/>
      <w:divBdr>
        <w:top w:val="none" w:sz="0" w:space="0" w:color="auto"/>
        <w:left w:val="none" w:sz="0" w:space="0" w:color="auto"/>
        <w:bottom w:val="none" w:sz="0" w:space="0" w:color="auto"/>
        <w:right w:val="none" w:sz="0" w:space="0" w:color="auto"/>
      </w:divBdr>
    </w:div>
    <w:div w:id="847720124">
      <w:bodyDiv w:val="1"/>
      <w:marLeft w:val="0"/>
      <w:marRight w:val="0"/>
      <w:marTop w:val="0"/>
      <w:marBottom w:val="0"/>
      <w:divBdr>
        <w:top w:val="none" w:sz="0" w:space="0" w:color="auto"/>
        <w:left w:val="none" w:sz="0" w:space="0" w:color="auto"/>
        <w:bottom w:val="none" w:sz="0" w:space="0" w:color="auto"/>
        <w:right w:val="none" w:sz="0" w:space="0" w:color="auto"/>
      </w:divBdr>
    </w:div>
    <w:div w:id="848329677">
      <w:bodyDiv w:val="1"/>
      <w:marLeft w:val="0"/>
      <w:marRight w:val="0"/>
      <w:marTop w:val="0"/>
      <w:marBottom w:val="0"/>
      <w:divBdr>
        <w:top w:val="none" w:sz="0" w:space="0" w:color="auto"/>
        <w:left w:val="none" w:sz="0" w:space="0" w:color="auto"/>
        <w:bottom w:val="none" w:sz="0" w:space="0" w:color="auto"/>
        <w:right w:val="none" w:sz="0" w:space="0" w:color="auto"/>
      </w:divBdr>
    </w:div>
    <w:div w:id="869414369">
      <w:bodyDiv w:val="1"/>
      <w:marLeft w:val="0"/>
      <w:marRight w:val="0"/>
      <w:marTop w:val="0"/>
      <w:marBottom w:val="0"/>
      <w:divBdr>
        <w:top w:val="none" w:sz="0" w:space="0" w:color="auto"/>
        <w:left w:val="none" w:sz="0" w:space="0" w:color="auto"/>
        <w:bottom w:val="none" w:sz="0" w:space="0" w:color="auto"/>
        <w:right w:val="none" w:sz="0" w:space="0" w:color="auto"/>
      </w:divBdr>
    </w:div>
    <w:div w:id="950942854">
      <w:bodyDiv w:val="1"/>
      <w:marLeft w:val="0"/>
      <w:marRight w:val="0"/>
      <w:marTop w:val="0"/>
      <w:marBottom w:val="0"/>
      <w:divBdr>
        <w:top w:val="none" w:sz="0" w:space="0" w:color="auto"/>
        <w:left w:val="none" w:sz="0" w:space="0" w:color="auto"/>
        <w:bottom w:val="none" w:sz="0" w:space="0" w:color="auto"/>
        <w:right w:val="none" w:sz="0" w:space="0" w:color="auto"/>
      </w:divBdr>
    </w:div>
    <w:div w:id="961033942">
      <w:bodyDiv w:val="1"/>
      <w:marLeft w:val="0"/>
      <w:marRight w:val="0"/>
      <w:marTop w:val="0"/>
      <w:marBottom w:val="0"/>
      <w:divBdr>
        <w:top w:val="none" w:sz="0" w:space="0" w:color="auto"/>
        <w:left w:val="none" w:sz="0" w:space="0" w:color="auto"/>
        <w:bottom w:val="none" w:sz="0" w:space="0" w:color="auto"/>
        <w:right w:val="none" w:sz="0" w:space="0" w:color="auto"/>
      </w:divBdr>
    </w:div>
    <w:div w:id="981691683">
      <w:bodyDiv w:val="1"/>
      <w:marLeft w:val="0"/>
      <w:marRight w:val="0"/>
      <w:marTop w:val="0"/>
      <w:marBottom w:val="0"/>
      <w:divBdr>
        <w:top w:val="none" w:sz="0" w:space="0" w:color="auto"/>
        <w:left w:val="none" w:sz="0" w:space="0" w:color="auto"/>
        <w:bottom w:val="none" w:sz="0" w:space="0" w:color="auto"/>
        <w:right w:val="none" w:sz="0" w:space="0" w:color="auto"/>
      </w:divBdr>
    </w:div>
    <w:div w:id="1011680990">
      <w:bodyDiv w:val="1"/>
      <w:marLeft w:val="0"/>
      <w:marRight w:val="0"/>
      <w:marTop w:val="0"/>
      <w:marBottom w:val="0"/>
      <w:divBdr>
        <w:top w:val="none" w:sz="0" w:space="0" w:color="auto"/>
        <w:left w:val="none" w:sz="0" w:space="0" w:color="auto"/>
        <w:bottom w:val="none" w:sz="0" w:space="0" w:color="auto"/>
        <w:right w:val="none" w:sz="0" w:space="0" w:color="auto"/>
      </w:divBdr>
    </w:div>
    <w:div w:id="1027607478">
      <w:bodyDiv w:val="1"/>
      <w:marLeft w:val="0"/>
      <w:marRight w:val="0"/>
      <w:marTop w:val="0"/>
      <w:marBottom w:val="0"/>
      <w:divBdr>
        <w:top w:val="none" w:sz="0" w:space="0" w:color="auto"/>
        <w:left w:val="none" w:sz="0" w:space="0" w:color="auto"/>
        <w:bottom w:val="none" w:sz="0" w:space="0" w:color="auto"/>
        <w:right w:val="none" w:sz="0" w:space="0" w:color="auto"/>
      </w:divBdr>
    </w:div>
    <w:div w:id="1031033869">
      <w:bodyDiv w:val="1"/>
      <w:marLeft w:val="0"/>
      <w:marRight w:val="0"/>
      <w:marTop w:val="0"/>
      <w:marBottom w:val="0"/>
      <w:divBdr>
        <w:top w:val="none" w:sz="0" w:space="0" w:color="auto"/>
        <w:left w:val="none" w:sz="0" w:space="0" w:color="auto"/>
        <w:bottom w:val="none" w:sz="0" w:space="0" w:color="auto"/>
        <w:right w:val="none" w:sz="0" w:space="0" w:color="auto"/>
      </w:divBdr>
    </w:div>
    <w:div w:id="1050887424">
      <w:bodyDiv w:val="1"/>
      <w:marLeft w:val="0"/>
      <w:marRight w:val="0"/>
      <w:marTop w:val="0"/>
      <w:marBottom w:val="0"/>
      <w:divBdr>
        <w:top w:val="none" w:sz="0" w:space="0" w:color="auto"/>
        <w:left w:val="none" w:sz="0" w:space="0" w:color="auto"/>
        <w:bottom w:val="none" w:sz="0" w:space="0" w:color="auto"/>
        <w:right w:val="none" w:sz="0" w:space="0" w:color="auto"/>
      </w:divBdr>
    </w:div>
    <w:div w:id="1067336369">
      <w:bodyDiv w:val="1"/>
      <w:marLeft w:val="0"/>
      <w:marRight w:val="0"/>
      <w:marTop w:val="0"/>
      <w:marBottom w:val="0"/>
      <w:divBdr>
        <w:top w:val="none" w:sz="0" w:space="0" w:color="auto"/>
        <w:left w:val="none" w:sz="0" w:space="0" w:color="auto"/>
        <w:bottom w:val="none" w:sz="0" w:space="0" w:color="auto"/>
        <w:right w:val="none" w:sz="0" w:space="0" w:color="auto"/>
      </w:divBdr>
    </w:div>
    <w:div w:id="1070034771">
      <w:bodyDiv w:val="1"/>
      <w:marLeft w:val="0"/>
      <w:marRight w:val="0"/>
      <w:marTop w:val="0"/>
      <w:marBottom w:val="0"/>
      <w:divBdr>
        <w:top w:val="none" w:sz="0" w:space="0" w:color="auto"/>
        <w:left w:val="none" w:sz="0" w:space="0" w:color="auto"/>
        <w:bottom w:val="none" w:sz="0" w:space="0" w:color="auto"/>
        <w:right w:val="none" w:sz="0" w:space="0" w:color="auto"/>
      </w:divBdr>
    </w:div>
    <w:div w:id="1162969015">
      <w:bodyDiv w:val="1"/>
      <w:marLeft w:val="0"/>
      <w:marRight w:val="0"/>
      <w:marTop w:val="0"/>
      <w:marBottom w:val="0"/>
      <w:divBdr>
        <w:top w:val="none" w:sz="0" w:space="0" w:color="auto"/>
        <w:left w:val="none" w:sz="0" w:space="0" w:color="auto"/>
        <w:bottom w:val="none" w:sz="0" w:space="0" w:color="auto"/>
        <w:right w:val="none" w:sz="0" w:space="0" w:color="auto"/>
      </w:divBdr>
    </w:div>
    <w:div w:id="1170220322">
      <w:bodyDiv w:val="1"/>
      <w:marLeft w:val="0"/>
      <w:marRight w:val="0"/>
      <w:marTop w:val="0"/>
      <w:marBottom w:val="0"/>
      <w:divBdr>
        <w:top w:val="none" w:sz="0" w:space="0" w:color="auto"/>
        <w:left w:val="none" w:sz="0" w:space="0" w:color="auto"/>
        <w:bottom w:val="none" w:sz="0" w:space="0" w:color="auto"/>
        <w:right w:val="none" w:sz="0" w:space="0" w:color="auto"/>
      </w:divBdr>
    </w:div>
    <w:div w:id="1179854961">
      <w:bodyDiv w:val="1"/>
      <w:marLeft w:val="0"/>
      <w:marRight w:val="0"/>
      <w:marTop w:val="0"/>
      <w:marBottom w:val="0"/>
      <w:divBdr>
        <w:top w:val="none" w:sz="0" w:space="0" w:color="auto"/>
        <w:left w:val="none" w:sz="0" w:space="0" w:color="auto"/>
        <w:bottom w:val="none" w:sz="0" w:space="0" w:color="auto"/>
        <w:right w:val="none" w:sz="0" w:space="0" w:color="auto"/>
      </w:divBdr>
    </w:div>
    <w:div w:id="1189681609">
      <w:bodyDiv w:val="1"/>
      <w:marLeft w:val="0"/>
      <w:marRight w:val="0"/>
      <w:marTop w:val="0"/>
      <w:marBottom w:val="0"/>
      <w:divBdr>
        <w:top w:val="none" w:sz="0" w:space="0" w:color="auto"/>
        <w:left w:val="none" w:sz="0" w:space="0" w:color="auto"/>
        <w:bottom w:val="none" w:sz="0" w:space="0" w:color="auto"/>
        <w:right w:val="none" w:sz="0" w:space="0" w:color="auto"/>
      </w:divBdr>
    </w:div>
    <w:div w:id="1200242503">
      <w:bodyDiv w:val="1"/>
      <w:marLeft w:val="0"/>
      <w:marRight w:val="0"/>
      <w:marTop w:val="0"/>
      <w:marBottom w:val="0"/>
      <w:divBdr>
        <w:top w:val="none" w:sz="0" w:space="0" w:color="auto"/>
        <w:left w:val="none" w:sz="0" w:space="0" w:color="auto"/>
        <w:bottom w:val="none" w:sz="0" w:space="0" w:color="auto"/>
        <w:right w:val="none" w:sz="0" w:space="0" w:color="auto"/>
      </w:divBdr>
    </w:div>
    <w:div w:id="1232231115">
      <w:bodyDiv w:val="1"/>
      <w:marLeft w:val="0"/>
      <w:marRight w:val="0"/>
      <w:marTop w:val="0"/>
      <w:marBottom w:val="0"/>
      <w:divBdr>
        <w:top w:val="none" w:sz="0" w:space="0" w:color="auto"/>
        <w:left w:val="none" w:sz="0" w:space="0" w:color="auto"/>
        <w:bottom w:val="none" w:sz="0" w:space="0" w:color="auto"/>
        <w:right w:val="none" w:sz="0" w:space="0" w:color="auto"/>
      </w:divBdr>
    </w:div>
    <w:div w:id="1245605900">
      <w:bodyDiv w:val="1"/>
      <w:marLeft w:val="0"/>
      <w:marRight w:val="0"/>
      <w:marTop w:val="0"/>
      <w:marBottom w:val="0"/>
      <w:divBdr>
        <w:top w:val="none" w:sz="0" w:space="0" w:color="auto"/>
        <w:left w:val="none" w:sz="0" w:space="0" w:color="auto"/>
        <w:bottom w:val="none" w:sz="0" w:space="0" w:color="auto"/>
        <w:right w:val="none" w:sz="0" w:space="0" w:color="auto"/>
      </w:divBdr>
    </w:div>
    <w:div w:id="1259603534">
      <w:bodyDiv w:val="1"/>
      <w:marLeft w:val="0"/>
      <w:marRight w:val="0"/>
      <w:marTop w:val="0"/>
      <w:marBottom w:val="0"/>
      <w:divBdr>
        <w:top w:val="none" w:sz="0" w:space="0" w:color="auto"/>
        <w:left w:val="none" w:sz="0" w:space="0" w:color="auto"/>
        <w:bottom w:val="none" w:sz="0" w:space="0" w:color="auto"/>
        <w:right w:val="none" w:sz="0" w:space="0" w:color="auto"/>
      </w:divBdr>
    </w:div>
    <w:div w:id="1265066101">
      <w:bodyDiv w:val="1"/>
      <w:marLeft w:val="0"/>
      <w:marRight w:val="0"/>
      <w:marTop w:val="0"/>
      <w:marBottom w:val="0"/>
      <w:divBdr>
        <w:top w:val="none" w:sz="0" w:space="0" w:color="auto"/>
        <w:left w:val="none" w:sz="0" w:space="0" w:color="auto"/>
        <w:bottom w:val="none" w:sz="0" w:space="0" w:color="auto"/>
        <w:right w:val="none" w:sz="0" w:space="0" w:color="auto"/>
      </w:divBdr>
    </w:div>
    <w:div w:id="1413619202">
      <w:bodyDiv w:val="1"/>
      <w:marLeft w:val="0"/>
      <w:marRight w:val="0"/>
      <w:marTop w:val="0"/>
      <w:marBottom w:val="0"/>
      <w:divBdr>
        <w:top w:val="none" w:sz="0" w:space="0" w:color="auto"/>
        <w:left w:val="none" w:sz="0" w:space="0" w:color="auto"/>
        <w:bottom w:val="none" w:sz="0" w:space="0" w:color="auto"/>
        <w:right w:val="none" w:sz="0" w:space="0" w:color="auto"/>
      </w:divBdr>
    </w:div>
    <w:div w:id="1427996448">
      <w:bodyDiv w:val="1"/>
      <w:marLeft w:val="0"/>
      <w:marRight w:val="0"/>
      <w:marTop w:val="0"/>
      <w:marBottom w:val="0"/>
      <w:divBdr>
        <w:top w:val="none" w:sz="0" w:space="0" w:color="auto"/>
        <w:left w:val="none" w:sz="0" w:space="0" w:color="auto"/>
        <w:bottom w:val="none" w:sz="0" w:space="0" w:color="auto"/>
        <w:right w:val="none" w:sz="0" w:space="0" w:color="auto"/>
      </w:divBdr>
    </w:div>
    <w:div w:id="1452162118">
      <w:bodyDiv w:val="1"/>
      <w:marLeft w:val="0"/>
      <w:marRight w:val="0"/>
      <w:marTop w:val="0"/>
      <w:marBottom w:val="0"/>
      <w:divBdr>
        <w:top w:val="none" w:sz="0" w:space="0" w:color="auto"/>
        <w:left w:val="none" w:sz="0" w:space="0" w:color="auto"/>
        <w:bottom w:val="none" w:sz="0" w:space="0" w:color="auto"/>
        <w:right w:val="none" w:sz="0" w:space="0" w:color="auto"/>
      </w:divBdr>
    </w:div>
    <w:div w:id="1494754198">
      <w:bodyDiv w:val="1"/>
      <w:marLeft w:val="0"/>
      <w:marRight w:val="0"/>
      <w:marTop w:val="0"/>
      <w:marBottom w:val="0"/>
      <w:divBdr>
        <w:top w:val="none" w:sz="0" w:space="0" w:color="auto"/>
        <w:left w:val="none" w:sz="0" w:space="0" w:color="auto"/>
        <w:bottom w:val="none" w:sz="0" w:space="0" w:color="auto"/>
        <w:right w:val="none" w:sz="0" w:space="0" w:color="auto"/>
      </w:divBdr>
    </w:div>
    <w:div w:id="1520508281">
      <w:bodyDiv w:val="1"/>
      <w:marLeft w:val="0"/>
      <w:marRight w:val="0"/>
      <w:marTop w:val="0"/>
      <w:marBottom w:val="0"/>
      <w:divBdr>
        <w:top w:val="none" w:sz="0" w:space="0" w:color="auto"/>
        <w:left w:val="none" w:sz="0" w:space="0" w:color="auto"/>
        <w:bottom w:val="none" w:sz="0" w:space="0" w:color="auto"/>
        <w:right w:val="none" w:sz="0" w:space="0" w:color="auto"/>
      </w:divBdr>
    </w:div>
    <w:div w:id="1521240215">
      <w:bodyDiv w:val="1"/>
      <w:marLeft w:val="0"/>
      <w:marRight w:val="0"/>
      <w:marTop w:val="0"/>
      <w:marBottom w:val="0"/>
      <w:divBdr>
        <w:top w:val="none" w:sz="0" w:space="0" w:color="auto"/>
        <w:left w:val="none" w:sz="0" w:space="0" w:color="auto"/>
        <w:bottom w:val="none" w:sz="0" w:space="0" w:color="auto"/>
        <w:right w:val="none" w:sz="0" w:space="0" w:color="auto"/>
      </w:divBdr>
    </w:div>
    <w:div w:id="1593783831">
      <w:bodyDiv w:val="1"/>
      <w:marLeft w:val="0"/>
      <w:marRight w:val="0"/>
      <w:marTop w:val="0"/>
      <w:marBottom w:val="0"/>
      <w:divBdr>
        <w:top w:val="none" w:sz="0" w:space="0" w:color="auto"/>
        <w:left w:val="none" w:sz="0" w:space="0" w:color="auto"/>
        <w:bottom w:val="none" w:sz="0" w:space="0" w:color="auto"/>
        <w:right w:val="none" w:sz="0" w:space="0" w:color="auto"/>
      </w:divBdr>
    </w:div>
    <w:div w:id="1652522500">
      <w:bodyDiv w:val="1"/>
      <w:marLeft w:val="0"/>
      <w:marRight w:val="0"/>
      <w:marTop w:val="0"/>
      <w:marBottom w:val="0"/>
      <w:divBdr>
        <w:top w:val="none" w:sz="0" w:space="0" w:color="auto"/>
        <w:left w:val="none" w:sz="0" w:space="0" w:color="auto"/>
        <w:bottom w:val="none" w:sz="0" w:space="0" w:color="auto"/>
        <w:right w:val="none" w:sz="0" w:space="0" w:color="auto"/>
      </w:divBdr>
    </w:div>
    <w:div w:id="1666279286">
      <w:bodyDiv w:val="1"/>
      <w:marLeft w:val="0"/>
      <w:marRight w:val="0"/>
      <w:marTop w:val="0"/>
      <w:marBottom w:val="0"/>
      <w:divBdr>
        <w:top w:val="none" w:sz="0" w:space="0" w:color="auto"/>
        <w:left w:val="none" w:sz="0" w:space="0" w:color="auto"/>
        <w:bottom w:val="none" w:sz="0" w:space="0" w:color="auto"/>
        <w:right w:val="none" w:sz="0" w:space="0" w:color="auto"/>
      </w:divBdr>
    </w:div>
    <w:div w:id="1672442275">
      <w:bodyDiv w:val="1"/>
      <w:marLeft w:val="0"/>
      <w:marRight w:val="0"/>
      <w:marTop w:val="0"/>
      <w:marBottom w:val="0"/>
      <w:divBdr>
        <w:top w:val="none" w:sz="0" w:space="0" w:color="auto"/>
        <w:left w:val="none" w:sz="0" w:space="0" w:color="auto"/>
        <w:bottom w:val="none" w:sz="0" w:space="0" w:color="auto"/>
        <w:right w:val="none" w:sz="0" w:space="0" w:color="auto"/>
      </w:divBdr>
    </w:div>
    <w:div w:id="1677918503">
      <w:bodyDiv w:val="1"/>
      <w:marLeft w:val="0"/>
      <w:marRight w:val="0"/>
      <w:marTop w:val="0"/>
      <w:marBottom w:val="0"/>
      <w:divBdr>
        <w:top w:val="none" w:sz="0" w:space="0" w:color="auto"/>
        <w:left w:val="none" w:sz="0" w:space="0" w:color="auto"/>
        <w:bottom w:val="none" w:sz="0" w:space="0" w:color="auto"/>
        <w:right w:val="none" w:sz="0" w:space="0" w:color="auto"/>
      </w:divBdr>
    </w:div>
    <w:div w:id="1711150176">
      <w:bodyDiv w:val="1"/>
      <w:marLeft w:val="0"/>
      <w:marRight w:val="0"/>
      <w:marTop w:val="0"/>
      <w:marBottom w:val="0"/>
      <w:divBdr>
        <w:top w:val="none" w:sz="0" w:space="0" w:color="auto"/>
        <w:left w:val="none" w:sz="0" w:space="0" w:color="auto"/>
        <w:bottom w:val="none" w:sz="0" w:space="0" w:color="auto"/>
        <w:right w:val="none" w:sz="0" w:space="0" w:color="auto"/>
      </w:divBdr>
    </w:div>
    <w:div w:id="1735346881">
      <w:bodyDiv w:val="1"/>
      <w:marLeft w:val="0"/>
      <w:marRight w:val="0"/>
      <w:marTop w:val="0"/>
      <w:marBottom w:val="0"/>
      <w:divBdr>
        <w:top w:val="none" w:sz="0" w:space="0" w:color="auto"/>
        <w:left w:val="none" w:sz="0" w:space="0" w:color="auto"/>
        <w:bottom w:val="none" w:sz="0" w:space="0" w:color="auto"/>
        <w:right w:val="none" w:sz="0" w:space="0" w:color="auto"/>
      </w:divBdr>
    </w:div>
    <w:div w:id="1739327688">
      <w:bodyDiv w:val="1"/>
      <w:marLeft w:val="0"/>
      <w:marRight w:val="0"/>
      <w:marTop w:val="0"/>
      <w:marBottom w:val="0"/>
      <w:divBdr>
        <w:top w:val="none" w:sz="0" w:space="0" w:color="auto"/>
        <w:left w:val="none" w:sz="0" w:space="0" w:color="auto"/>
        <w:bottom w:val="none" w:sz="0" w:space="0" w:color="auto"/>
        <w:right w:val="none" w:sz="0" w:space="0" w:color="auto"/>
      </w:divBdr>
    </w:div>
    <w:div w:id="1772236643">
      <w:bodyDiv w:val="1"/>
      <w:marLeft w:val="0"/>
      <w:marRight w:val="0"/>
      <w:marTop w:val="0"/>
      <w:marBottom w:val="0"/>
      <w:divBdr>
        <w:top w:val="none" w:sz="0" w:space="0" w:color="auto"/>
        <w:left w:val="none" w:sz="0" w:space="0" w:color="auto"/>
        <w:bottom w:val="none" w:sz="0" w:space="0" w:color="auto"/>
        <w:right w:val="none" w:sz="0" w:space="0" w:color="auto"/>
      </w:divBdr>
    </w:div>
    <w:div w:id="1777754953">
      <w:bodyDiv w:val="1"/>
      <w:marLeft w:val="0"/>
      <w:marRight w:val="0"/>
      <w:marTop w:val="0"/>
      <w:marBottom w:val="0"/>
      <w:divBdr>
        <w:top w:val="none" w:sz="0" w:space="0" w:color="auto"/>
        <w:left w:val="none" w:sz="0" w:space="0" w:color="auto"/>
        <w:bottom w:val="none" w:sz="0" w:space="0" w:color="auto"/>
        <w:right w:val="none" w:sz="0" w:space="0" w:color="auto"/>
      </w:divBdr>
    </w:div>
    <w:div w:id="1778791098">
      <w:bodyDiv w:val="1"/>
      <w:marLeft w:val="0"/>
      <w:marRight w:val="0"/>
      <w:marTop w:val="0"/>
      <w:marBottom w:val="0"/>
      <w:divBdr>
        <w:top w:val="none" w:sz="0" w:space="0" w:color="auto"/>
        <w:left w:val="none" w:sz="0" w:space="0" w:color="auto"/>
        <w:bottom w:val="none" w:sz="0" w:space="0" w:color="auto"/>
        <w:right w:val="none" w:sz="0" w:space="0" w:color="auto"/>
      </w:divBdr>
    </w:div>
    <w:div w:id="1848860429">
      <w:bodyDiv w:val="1"/>
      <w:marLeft w:val="0"/>
      <w:marRight w:val="0"/>
      <w:marTop w:val="0"/>
      <w:marBottom w:val="0"/>
      <w:divBdr>
        <w:top w:val="none" w:sz="0" w:space="0" w:color="auto"/>
        <w:left w:val="none" w:sz="0" w:space="0" w:color="auto"/>
        <w:bottom w:val="none" w:sz="0" w:space="0" w:color="auto"/>
        <w:right w:val="none" w:sz="0" w:space="0" w:color="auto"/>
      </w:divBdr>
    </w:div>
    <w:div w:id="1876966098">
      <w:bodyDiv w:val="1"/>
      <w:marLeft w:val="0"/>
      <w:marRight w:val="0"/>
      <w:marTop w:val="0"/>
      <w:marBottom w:val="0"/>
      <w:divBdr>
        <w:top w:val="none" w:sz="0" w:space="0" w:color="auto"/>
        <w:left w:val="none" w:sz="0" w:space="0" w:color="auto"/>
        <w:bottom w:val="none" w:sz="0" w:space="0" w:color="auto"/>
        <w:right w:val="none" w:sz="0" w:space="0" w:color="auto"/>
      </w:divBdr>
    </w:div>
    <w:div w:id="1942493020">
      <w:bodyDiv w:val="1"/>
      <w:marLeft w:val="0"/>
      <w:marRight w:val="0"/>
      <w:marTop w:val="0"/>
      <w:marBottom w:val="0"/>
      <w:divBdr>
        <w:top w:val="none" w:sz="0" w:space="0" w:color="auto"/>
        <w:left w:val="none" w:sz="0" w:space="0" w:color="auto"/>
        <w:bottom w:val="none" w:sz="0" w:space="0" w:color="auto"/>
        <w:right w:val="none" w:sz="0" w:space="0" w:color="auto"/>
      </w:divBdr>
    </w:div>
    <w:div w:id="1955087869">
      <w:bodyDiv w:val="1"/>
      <w:marLeft w:val="0"/>
      <w:marRight w:val="0"/>
      <w:marTop w:val="0"/>
      <w:marBottom w:val="0"/>
      <w:divBdr>
        <w:top w:val="none" w:sz="0" w:space="0" w:color="auto"/>
        <w:left w:val="none" w:sz="0" w:space="0" w:color="auto"/>
        <w:bottom w:val="none" w:sz="0" w:space="0" w:color="auto"/>
        <w:right w:val="none" w:sz="0" w:space="0" w:color="auto"/>
      </w:divBdr>
    </w:div>
    <w:div w:id="2030794629">
      <w:bodyDiv w:val="1"/>
      <w:marLeft w:val="0"/>
      <w:marRight w:val="0"/>
      <w:marTop w:val="0"/>
      <w:marBottom w:val="0"/>
      <w:divBdr>
        <w:top w:val="none" w:sz="0" w:space="0" w:color="auto"/>
        <w:left w:val="none" w:sz="0" w:space="0" w:color="auto"/>
        <w:bottom w:val="none" w:sz="0" w:space="0" w:color="auto"/>
        <w:right w:val="none" w:sz="0" w:space="0" w:color="auto"/>
      </w:divBdr>
    </w:div>
    <w:div w:id="2040005497">
      <w:bodyDiv w:val="1"/>
      <w:marLeft w:val="0"/>
      <w:marRight w:val="0"/>
      <w:marTop w:val="0"/>
      <w:marBottom w:val="0"/>
      <w:divBdr>
        <w:top w:val="none" w:sz="0" w:space="0" w:color="auto"/>
        <w:left w:val="none" w:sz="0" w:space="0" w:color="auto"/>
        <w:bottom w:val="none" w:sz="0" w:space="0" w:color="auto"/>
        <w:right w:val="none" w:sz="0" w:space="0" w:color="auto"/>
      </w:divBdr>
    </w:div>
    <w:div w:id="2045863255">
      <w:bodyDiv w:val="1"/>
      <w:marLeft w:val="0"/>
      <w:marRight w:val="0"/>
      <w:marTop w:val="0"/>
      <w:marBottom w:val="0"/>
      <w:divBdr>
        <w:top w:val="none" w:sz="0" w:space="0" w:color="auto"/>
        <w:left w:val="none" w:sz="0" w:space="0" w:color="auto"/>
        <w:bottom w:val="none" w:sz="0" w:space="0" w:color="auto"/>
        <w:right w:val="none" w:sz="0" w:space="0" w:color="auto"/>
      </w:divBdr>
    </w:div>
    <w:div w:id="2103253824">
      <w:bodyDiv w:val="1"/>
      <w:marLeft w:val="0"/>
      <w:marRight w:val="0"/>
      <w:marTop w:val="0"/>
      <w:marBottom w:val="0"/>
      <w:divBdr>
        <w:top w:val="none" w:sz="0" w:space="0" w:color="auto"/>
        <w:left w:val="none" w:sz="0" w:space="0" w:color="auto"/>
        <w:bottom w:val="none" w:sz="0" w:space="0" w:color="auto"/>
        <w:right w:val="none" w:sz="0" w:space="0" w:color="auto"/>
      </w:divBdr>
    </w:div>
    <w:div w:id="21438835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limate.copernicus.eu/climate-bulletin-about-data-and-analysis" TargetMode="External"/><Relationship Id="rId18" Type="http://schemas.openxmlformats.org/officeDocument/2006/relationships/hyperlink" Target="http://www.copernicus.e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twitter.com/CopernicusEU/" TargetMode="External"/><Relationship Id="rId7" Type="http://schemas.openxmlformats.org/officeDocument/2006/relationships/endnotes" Target="endnotes.xml"/><Relationship Id="rId12" Type="http://schemas.openxmlformats.org/officeDocument/2006/relationships/hyperlink" Target="https://climate.copernicus.eu/monthly-climate-bulletins" TargetMode="External"/><Relationship Id="rId17" Type="http://schemas.openxmlformats.org/officeDocument/2006/relationships/hyperlink" Target="https://climate.copernicus.eu/"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atmosphere.copernicus.eu/" TargetMode="External"/><Relationship Id="rId20" Type="http://schemas.openxmlformats.org/officeDocument/2006/relationships/hyperlink" Target="https://twitter.com/CopernicusECMW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climate.copernicus.eu/temperature-qas" TargetMode="External"/><Relationship Id="rId23" Type="http://schemas.openxmlformats.org/officeDocument/2006/relationships/hyperlink" Target="mailto:copernicus-press@ecmwf.int" TargetMode="External"/><Relationship Id="rId10" Type="http://schemas.openxmlformats.org/officeDocument/2006/relationships/image" Target="media/image2.png"/><Relationship Id="rId19" Type="http://schemas.openxmlformats.org/officeDocument/2006/relationships/hyperlink" Target="https://www.ecmwf.int/" TargetMode="External"/><Relationship Id="rId4" Type="http://schemas.openxmlformats.org/officeDocument/2006/relationships/settings" Target="settings.xml"/><Relationship Id="rId9" Type="http://schemas.openxmlformats.org/officeDocument/2006/relationships/hyperlink" Target="https://climate.copernicus.eu/" TargetMode="External"/><Relationship Id="rId14" Type="http://schemas.openxmlformats.org/officeDocument/2006/relationships/hyperlink" Target="https://climate.copernicus.eu/new-decade-reference-period-change-climate-data" TargetMode="External"/><Relationship Id="rId22" Type="http://schemas.openxmlformats.org/officeDocument/2006/relationships/hyperlink" Target="https://twitter.com/ecmwf"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BF5796-C2BC-4A64-A931-2FDAEA9AC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1199</Words>
  <Characters>6838</Characters>
  <Application>Microsoft Office Word</Application>
  <DocSecurity>0</DocSecurity>
  <Lines>56</Lines>
  <Paragraphs>16</Paragraphs>
  <ScaleCrop>false</ScaleCrop>
  <Company>Hewlett-Packard Company</Company>
  <LinksUpToDate>false</LinksUpToDate>
  <CharactersWithSpaces>8021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romeo</dc:creator>
  <cp:lastModifiedBy>Hans Karperien</cp:lastModifiedBy>
  <cp:revision>2</cp:revision>
  <cp:lastPrinted>2019-03-05T11:10:00Z</cp:lastPrinted>
  <dcterms:created xsi:type="dcterms:W3CDTF">2022-04-07T08:42:00Z</dcterms:created>
  <dcterms:modified xsi:type="dcterms:W3CDTF">2022-04-07T08:42:00Z</dcterms:modified>
</cp:coreProperties>
</file>