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0CFCE" w14:textId="77777777" w:rsidR="00947068" w:rsidRPr="00022062" w:rsidRDefault="00947068" w:rsidP="00810171">
      <w:pPr>
        <w:pStyle w:val="paragraph"/>
        <w:spacing w:before="0" w:beforeAutospacing="0" w:after="0" w:afterAutospacing="0"/>
        <w:jc w:val="right"/>
        <w:textAlignment w:val="baseline"/>
        <w:rPr>
          <w:rFonts w:ascii="Verdana" w:hAnsi="Verdana" w:cs="Segoe UI"/>
          <w:sz w:val="18"/>
          <w:szCs w:val="18"/>
          <w:lang w:val="fr-FR"/>
        </w:rPr>
      </w:pPr>
      <w:r w:rsidRPr="00022062">
        <w:rPr>
          <w:rStyle w:val="normaltextrun"/>
          <w:rFonts w:ascii="Verdana" w:hAnsi="Verdana" w:cs="Segoe UI"/>
          <w:b/>
          <w:bCs/>
          <w:sz w:val="28"/>
          <w:szCs w:val="28"/>
          <w:lang w:val="fr-FR"/>
        </w:rPr>
        <w:t>Alerte presse</w:t>
      </w:r>
      <w:r w:rsidRPr="00022062">
        <w:rPr>
          <w:rStyle w:val="eop"/>
          <w:rFonts w:ascii="Verdana" w:hAnsi="Verdana" w:cs="Segoe UI"/>
          <w:sz w:val="28"/>
          <w:szCs w:val="28"/>
          <w:lang w:val="fr-FR"/>
        </w:rPr>
        <w:t> </w:t>
      </w:r>
    </w:p>
    <w:p w14:paraId="214449E2" w14:textId="5E169018" w:rsidR="00594CD4" w:rsidRDefault="09C6A4D5" w:rsidP="00810171">
      <w:pPr>
        <w:spacing w:line="360" w:lineRule="auto"/>
        <w:jc w:val="right"/>
        <w:textAlignment w:val="baseline"/>
        <w:rPr>
          <w:rFonts w:eastAsia="Times New Roman" w:cs="Times New Roman"/>
          <w:sz w:val="24"/>
          <w:szCs w:val="24"/>
          <w:lang w:val="fr-FR" w:eastAsia="de-DE"/>
        </w:rPr>
      </w:pPr>
      <w:r w:rsidRPr="00947068">
        <w:rPr>
          <w:rFonts w:eastAsia="Times New Roman" w:cs="Times New Roman"/>
          <w:sz w:val="24"/>
          <w:szCs w:val="24"/>
          <w:lang w:val="fr-FR" w:eastAsia="de-DE"/>
        </w:rPr>
        <w:t>Bonn</w:t>
      </w:r>
      <w:r w:rsidR="00792A12">
        <w:rPr>
          <w:rFonts w:eastAsia="Times New Roman" w:cs="Times New Roman"/>
          <w:sz w:val="24"/>
          <w:szCs w:val="24"/>
          <w:lang w:val="fr-FR" w:eastAsia="de-DE"/>
        </w:rPr>
        <w:t>,</w:t>
      </w:r>
      <w:r w:rsidR="008C2C97" w:rsidRPr="00947068">
        <w:rPr>
          <w:rFonts w:eastAsia="Times New Roman" w:cs="Times New Roman"/>
          <w:sz w:val="24"/>
          <w:szCs w:val="24"/>
          <w:lang w:val="fr-FR" w:eastAsia="de-DE"/>
        </w:rPr>
        <w:t xml:space="preserve"> le </w:t>
      </w:r>
      <w:r w:rsidR="00B67BA9">
        <w:rPr>
          <w:rFonts w:eastAsia="Times New Roman" w:cs="Times New Roman"/>
          <w:sz w:val="24"/>
          <w:szCs w:val="24"/>
          <w:lang w:val="fr-FR" w:eastAsia="de-DE"/>
        </w:rPr>
        <w:t xml:space="preserve">8 août </w:t>
      </w:r>
      <w:r w:rsidRPr="00947068">
        <w:rPr>
          <w:rFonts w:eastAsia="Times New Roman" w:cs="Times New Roman"/>
          <w:sz w:val="24"/>
          <w:szCs w:val="24"/>
          <w:lang w:val="fr-FR" w:eastAsia="de-DE"/>
        </w:rPr>
        <w:t>2023</w:t>
      </w:r>
    </w:p>
    <w:p w14:paraId="1A969904" w14:textId="77777777" w:rsidR="00A97694" w:rsidRDefault="00A97694" w:rsidP="00810171">
      <w:pPr>
        <w:spacing w:line="360" w:lineRule="auto"/>
        <w:jc w:val="center"/>
        <w:rPr>
          <w:rFonts w:eastAsia="Verdana" w:cs="Verdana"/>
          <w:b/>
          <w:bCs/>
          <w:color w:val="365F91" w:themeColor="accent1" w:themeShade="BF"/>
          <w:sz w:val="36"/>
          <w:szCs w:val="36"/>
          <w:lang w:val="fr-FR" w:eastAsia="de-DE"/>
        </w:rPr>
      </w:pPr>
    </w:p>
    <w:p w14:paraId="022F309D" w14:textId="391DDC8B" w:rsidR="00290235" w:rsidRPr="0098608D" w:rsidRDefault="00290235" w:rsidP="009E31F3">
      <w:pPr>
        <w:spacing w:before="100" w:beforeAutospacing="1" w:after="100" w:afterAutospacing="1" w:line="360" w:lineRule="auto"/>
        <w:jc w:val="center"/>
        <w:rPr>
          <w:rFonts w:eastAsia="Verdana" w:cs="Verdana"/>
          <w:b/>
          <w:bCs/>
          <w:color w:val="365F91" w:themeColor="accent1" w:themeShade="BF"/>
          <w:sz w:val="36"/>
          <w:szCs w:val="36"/>
          <w:lang w:val="fr-FR" w:eastAsia="de-DE"/>
        </w:rPr>
      </w:pPr>
      <w:r>
        <w:rPr>
          <w:rFonts w:eastAsia="Verdana" w:cs="Verdana"/>
          <w:b/>
          <w:bCs/>
          <w:color w:val="365F91" w:themeColor="accent1" w:themeShade="BF"/>
          <w:sz w:val="36"/>
          <w:szCs w:val="36"/>
          <w:lang w:val="fr-FR" w:eastAsia="de-DE"/>
        </w:rPr>
        <w:t xml:space="preserve">Copernicus : </w:t>
      </w:r>
      <w:r w:rsidRPr="00290235">
        <w:rPr>
          <w:rFonts w:eastAsia="Verdana" w:cs="Verdana"/>
          <w:b/>
          <w:bCs/>
          <w:color w:val="365F91" w:themeColor="accent1" w:themeShade="BF"/>
          <w:sz w:val="36"/>
          <w:szCs w:val="36"/>
          <w:lang w:val="fr-FR" w:eastAsia="de-DE"/>
        </w:rPr>
        <w:t>Les températures de l'air et des océans atteignent de nouveaux records</w:t>
      </w:r>
      <w:r>
        <w:rPr>
          <w:rFonts w:eastAsia="Verdana" w:cs="Verdana"/>
          <w:b/>
          <w:bCs/>
          <w:color w:val="365F91" w:themeColor="accent1" w:themeShade="BF"/>
          <w:sz w:val="36"/>
          <w:szCs w:val="36"/>
          <w:lang w:val="fr-FR" w:eastAsia="de-DE"/>
        </w:rPr>
        <w:t xml:space="preserve"> en juillet</w:t>
      </w:r>
    </w:p>
    <w:p w14:paraId="269849CB" w14:textId="6A241B78" w:rsidR="00732B80" w:rsidRPr="00B600F2" w:rsidRDefault="00732B80" w:rsidP="00732B80">
      <w:pPr>
        <w:spacing w:before="100" w:beforeAutospacing="1" w:after="100" w:afterAutospacing="1" w:line="360" w:lineRule="auto"/>
        <w:jc w:val="center"/>
        <w:rPr>
          <w:i/>
          <w:iCs/>
          <w:lang w:val="fr-FR"/>
        </w:rPr>
      </w:pPr>
      <w:r>
        <w:rPr>
          <w:noProof/>
        </w:rPr>
        <w:drawing>
          <wp:inline distT="0" distB="0" distL="0" distR="0" wp14:anchorId="1DBAE963" wp14:editId="2D49252E">
            <wp:extent cx="4572000" cy="2962275"/>
            <wp:effectExtent l="0" t="0" r="0" b="9525"/>
            <wp:docPr id="2" name="Image 2"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962275"/>
                    </a:xfrm>
                    <a:prstGeom prst="rect">
                      <a:avLst/>
                    </a:prstGeom>
                    <a:noFill/>
                    <a:ln>
                      <a:noFill/>
                    </a:ln>
                  </pic:spPr>
                </pic:pic>
              </a:graphicData>
            </a:graphic>
          </wp:inline>
        </w:drawing>
      </w:r>
      <w:r w:rsidRPr="00B600F2">
        <w:rPr>
          <w:i/>
          <w:iCs/>
          <w:lang w:val="fr-FR"/>
        </w:rPr>
        <w:t xml:space="preserve"> </w:t>
      </w:r>
    </w:p>
    <w:p w14:paraId="7B3F4EA0" w14:textId="46268852" w:rsidR="00B600F2" w:rsidRPr="00B600F2" w:rsidRDefault="00B600F2" w:rsidP="00B600F2">
      <w:pPr>
        <w:spacing w:line="360" w:lineRule="auto"/>
        <w:jc w:val="center"/>
        <w:rPr>
          <w:rStyle w:val="normaltextrun"/>
          <w:i/>
          <w:iCs/>
          <w:sz w:val="18"/>
          <w:szCs w:val="18"/>
          <w:lang w:val="fr-FR"/>
        </w:rPr>
      </w:pPr>
      <w:r w:rsidRPr="00B600F2">
        <w:rPr>
          <w:rStyle w:val="normaltextrun"/>
          <w:i/>
          <w:iCs/>
          <w:sz w:val="18"/>
          <w:szCs w:val="18"/>
          <w:lang w:val="fr-FR"/>
        </w:rPr>
        <w:t xml:space="preserve">Température </w:t>
      </w:r>
      <w:r w:rsidR="007B20E4">
        <w:rPr>
          <w:rStyle w:val="normaltextrun"/>
          <w:i/>
          <w:iCs/>
          <w:sz w:val="18"/>
          <w:szCs w:val="18"/>
          <w:lang w:val="fr-FR"/>
        </w:rPr>
        <w:t>quotidienne</w:t>
      </w:r>
      <w:r w:rsidRPr="00B600F2">
        <w:rPr>
          <w:rStyle w:val="normaltextrun"/>
          <w:i/>
          <w:iCs/>
          <w:sz w:val="18"/>
          <w:szCs w:val="18"/>
          <w:lang w:val="fr-FR"/>
        </w:rPr>
        <w:t xml:space="preserve"> de la surface de la mer (°C) moyennée sur </w:t>
      </w:r>
      <w:r w:rsidR="00E255C9">
        <w:rPr>
          <w:rStyle w:val="normaltextrun"/>
          <w:i/>
          <w:iCs/>
          <w:sz w:val="18"/>
          <w:szCs w:val="18"/>
          <w:lang w:val="fr-FR"/>
        </w:rPr>
        <w:t>la zone</w:t>
      </w:r>
      <w:r w:rsidRPr="00B600F2">
        <w:rPr>
          <w:rStyle w:val="normaltextrun"/>
          <w:i/>
          <w:iCs/>
          <w:sz w:val="18"/>
          <w:szCs w:val="18"/>
          <w:lang w:val="fr-FR"/>
        </w:rPr>
        <w:t xml:space="preserve"> 60°S-60°N, représentée sous forme de série chronologique pour chaque année entre le 1er janvier 1979 et le 31 juillet 2023. Les années 2023 et 2016 sont représentées par des lignes épaisses ombrées en rouge vif et rouge foncé, respectivement. Les autres années sont représentées par des lignes fines et ombrées selon la décennie, du bleu (années 1970) au rouge brique (années 2020). Données : ERA5. Crédit : C3S/ECMWF.  </w:t>
      </w:r>
    </w:p>
    <w:p w14:paraId="23A00758" w14:textId="49FFEA76" w:rsidR="00B600F2" w:rsidRPr="00B600F2" w:rsidRDefault="00000000" w:rsidP="00B600F2">
      <w:pPr>
        <w:spacing w:line="360" w:lineRule="auto"/>
        <w:jc w:val="center"/>
        <w:rPr>
          <w:rStyle w:val="normaltextrun"/>
          <w:i/>
          <w:iCs/>
          <w:sz w:val="18"/>
          <w:szCs w:val="18"/>
          <w:lang w:val="fr-FR"/>
        </w:rPr>
      </w:pPr>
      <w:hyperlink r:id="rId12" w:history="1">
        <w:r w:rsidR="00B600F2" w:rsidRPr="00A6394B">
          <w:rPr>
            <w:rStyle w:val="Lienhypertexte"/>
            <w:i/>
            <w:iCs/>
            <w:sz w:val="18"/>
            <w:szCs w:val="18"/>
            <w:lang w:val="fr-FR"/>
          </w:rPr>
          <w:t>TÉLÉCHARGER CETTE IMAGE</w:t>
        </w:r>
      </w:hyperlink>
      <w:r w:rsidR="00F61267">
        <w:rPr>
          <w:rStyle w:val="normaltextrun"/>
          <w:i/>
          <w:iCs/>
          <w:sz w:val="18"/>
          <w:szCs w:val="18"/>
          <w:lang w:val="fr-FR"/>
        </w:rPr>
        <w:t xml:space="preserve"> </w:t>
      </w:r>
      <w:r w:rsidR="00B600F2" w:rsidRPr="00B600F2">
        <w:rPr>
          <w:rStyle w:val="normaltextrun"/>
          <w:i/>
          <w:iCs/>
          <w:sz w:val="18"/>
          <w:szCs w:val="18"/>
          <w:lang w:val="fr-FR"/>
        </w:rPr>
        <w:t>/</w:t>
      </w:r>
      <w:r w:rsidR="00F61267">
        <w:rPr>
          <w:rStyle w:val="normaltextrun"/>
          <w:i/>
          <w:iCs/>
          <w:sz w:val="18"/>
          <w:szCs w:val="18"/>
          <w:lang w:val="fr-FR"/>
        </w:rPr>
        <w:t xml:space="preserve"> </w:t>
      </w:r>
      <w:hyperlink r:id="rId13" w:history="1">
        <w:r w:rsidR="00B600F2" w:rsidRPr="002112BD">
          <w:rPr>
            <w:rStyle w:val="Lienhypertexte"/>
            <w:i/>
            <w:iCs/>
            <w:sz w:val="18"/>
            <w:szCs w:val="18"/>
            <w:lang w:val="fr-FR"/>
          </w:rPr>
          <w:t>TÉLÉCHARGER LES DONNÉES</w:t>
        </w:r>
      </w:hyperlink>
    </w:p>
    <w:p w14:paraId="622D38F6" w14:textId="77777777" w:rsidR="00B600F2" w:rsidRDefault="00B600F2" w:rsidP="00714B0A">
      <w:pPr>
        <w:tabs>
          <w:tab w:val="num" w:pos="720"/>
        </w:tabs>
        <w:spacing w:line="259" w:lineRule="auto"/>
        <w:jc w:val="both"/>
        <w:rPr>
          <w:rStyle w:val="normaltextrun"/>
          <w:lang w:val="fr-FR"/>
        </w:rPr>
      </w:pPr>
    </w:p>
    <w:p w14:paraId="1F6BDBCE" w14:textId="77777777" w:rsidR="00B600F2" w:rsidRDefault="00B600F2" w:rsidP="00714B0A">
      <w:pPr>
        <w:tabs>
          <w:tab w:val="num" w:pos="720"/>
        </w:tabs>
        <w:spacing w:line="259" w:lineRule="auto"/>
        <w:jc w:val="both"/>
        <w:rPr>
          <w:rStyle w:val="normaltextrun"/>
          <w:lang w:val="fr-FR"/>
        </w:rPr>
      </w:pPr>
    </w:p>
    <w:p w14:paraId="3E4786D9" w14:textId="23CAAA92" w:rsidR="00CC399A" w:rsidRDefault="00CC399A" w:rsidP="00CC399A">
      <w:pPr>
        <w:spacing w:before="100" w:beforeAutospacing="1" w:after="100" w:afterAutospacing="1"/>
        <w:jc w:val="center"/>
        <w:rPr>
          <w:rFonts w:eastAsia="Verdana" w:cs="Verdana"/>
          <w:sz w:val="24"/>
          <w:szCs w:val="24"/>
        </w:rPr>
      </w:pPr>
      <w:r>
        <w:rPr>
          <w:noProof/>
        </w:rPr>
        <w:lastRenderedPageBreak/>
        <w:drawing>
          <wp:inline distT="0" distB="0" distL="0" distR="0" wp14:anchorId="3EBEF19A" wp14:editId="6F4E2412">
            <wp:extent cx="4572000" cy="2962275"/>
            <wp:effectExtent l="0" t="0" r="0" b="9525"/>
            <wp:docPr id="3" name="Image 3"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conceptio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962275"/>
                    </a:xfrm>
                    <a:prstGeom prst="rect">
                      <a:avLst/>
                    </a:prstGeom>
                    <a:noFill/>
                    <a:ln>
                      <a:noFill/>
                    </a:ln>
                  </pic:spPr>
                </pic:pic>
              </a:graphicData>
            </a:graphic>
          </wp:inline>
        </w:drawing>
      </w:r>
    </w:p>
    <w:p w14:paraId="4C314556" w14:textId="77777777" w:rsidR="00D07AAB" w:rsidRPr="00D07AAB" w:rsidRDefault="00D07AAB" w:rsidP="00D07AAB">
      <w:pPr>
        <w:spacing w:line="360" w:lineRule="auto"/>
        <w:jc w:val="center"/>
        <w:rPr>
          <w:rStyle w:val="normaltextrun"/>
          <w:i/>
          <w:iCs/>
          <w:sz w:val="18"/>
          <w:szCs w:val="18"/>
          <w:lang w:val="fr-FR"/>
        </w:rPr>
      </w:pPr>
      <w:r w:rsidRPr="00D07AAB">
        <w:rPr>
          <w:rStyle w:val="normaltextrun"/>
          <w:i/>
          <w:iCs/>
          <w:sz w:val="18"/>
          <w:szCs w:val="18"/>
          <w:lang w:val="fr-FR"/>
        </w:rPr>
        <w:t>Moyenne mondiale de la température de l'air en surface pour tous les mois de juillet de 1940 à 2023. Les tons bleus indiquent les années plus froides que la moyenne, tandis que les tons rouges indiquent les années plus chaudes que la moyenne. Données : ERA5. Crédit : C3S/ECMWF.</w:t>
      </w:r>
    </w:p>
    <w:p w14:paraId="2B1E3709" w14:textId="1E98A27D" w:rsidR="00CC399A" w:rsidRPr="00D07AAB" w:rsidRDefault="00000000" w:rsidP="00D07AAB">
      <w:pPr>
        <w:spacing w:line="360" w:lineRule="auto"/>
        <w:jc w:val="center"/>
        <w:rPr>
          <w:rStyle w:val="normaltextrun"/>
          <w:i/>
          <w:iCs/>
          <w:sz w:val="18"/>
          <w:szCs w:val="18"/>
          <w:lang w:val="fr-FR"/>
        </w:rPr>
      </w:pPr>
      <w:hyperlink r:id="rId15" w:history="1">
        <w:r w:rsidR="00D07AAB" w:rsidRPr="00177444">
          <w:rPr>
            <w:rStyle w:val="Lienhypertexte"/>
            <w:i/>
            <w:iCs/>
            <w:sz w:val="18"/>
            <w:szCs w:val="18"/>
            <w:lang w:val="fr-FR"/>
          </w:rPr>
          <w:t>TÉLÉCHARGER CETTE IMAGE</w:t>
        </w:r>
      </w:hyperlink>
      <w:r w:rsidR="00F61267">
        <w:rPr>
          <w:rStyle w:val="normaltextrun"/>
          <w:i/>
          <w:iCs/>
          <w:sz w:val="18"/>
          <w:szCs w:val="18"/>
          <w:lang w:val="fr-FR"/>
        </w:rPr>
        <w:t xml:space="preserve"> </w:t>
      </w:r>
      <w:r w:rsidR="00D07AAB" w:rsidRPr="00D07AAB">
        <w:rPr>
          <w:rStyle w:val="normaltextrun"/>
          <w:i/>
          <w:iCs/>
          <w:sz w:val="18"/>
          <w:szCs w:val="18"/>
          <w:lang w:val="fr-FR"/>
        </w:rPr>
        <w:t>/</w:t>
      </w:r>
      <w:r w:rsidR="00F61267">
        <w:rPr>
          <w:rStyle w:val="normaltextrun"/>
          <w:i/>
          <w:iCs/>
          <w:sz w:val="18"/>
          <w:szCs w:val="18"/>
          <w:lang w:val="fr-FR"/>
        </w:rPr>
        <w:t xml:space="preserve"> </w:t>
      </w:r>
      <w:hyperlink r:id="rId16" w:history="1">
        <w:r w:rsidR="00D07AAB" w:rsidRPr="00F61267">
          <w:rPr>
            <w:rStyle w:val="Lienhypertexte"/>
            <w:i/>
            <w:iCs/>
            <w:sz w:val="18"/>
            <w:szCs w:val="18"/>
            <w:lang w:val="fr-FR"/>
          </w:rPr>
          <w:t>TÉLÉCHARGER LES DONNÉES</w:t>
        </w:r>
      </w:hyperlink>
    </w:p>
    <w:p w14:paraId="148EC02D" w14:textId="77777777" w:rsidR="00B600F2" w:rsidRDefault="00B600F2" w:rsidP="00714B0A">
      <w:pPr>
        <w:tabs>
          <w:tab w:val="num" w:pos="720"/>
        </w:tabs>
        <w:spacing w:line="259" w:lineRule="auto"/>
        <w:jc w:val="both"/>
        <w:rPr>
          <w:rStyle w:val="normaltextrun"/>
          <w:lang w:val="fr-FR"/>
        </w:rPr>
      </w:pPr>
    </w:p>
    <w:p w14:paraId="1C1C3A39" w14:textId="77777777" w:rsidR="00B600F2" w:rsidRDefault="00B600F2" w:rsidP="00714B0A">
      <w:pPr>
        <w:tabs>
          <w:tab w:val="num" w:pos="720"/>
        </w:tabs>
        <w:spacing w:line="259" w:lineRule="auto"/>
        <w:jc w:val="both"/>
        <w:rPr>
          <w:rStyle w:val="normaltextrun"/>
          <w:lang w:val="fr-FR"/>
        </w:rPr>
      </w:pPr>
    </w:p>
    <w:p w14:paraId="6369F52C" w14:textId="584A65E5" w:rsidR="00992AB8" w:rsidRPr="009D3E46" w:rsidRDefault="00CC3087" w:rsidP="00714B0A">
      <w:pPr>
        <w:tabs>
          <w:tab w:val="num" w:pos="720"/>
        </w:tabs>
        <w:spacing w:line="259" w:lineRule="auto"/>
        <w:jc w:val="both"/>
        <w:rPr>
          <w:rStyle w:val="normaltextrun"/>
          <w:lang w:val="fr-FR"/>
        </w:rPr>
      </w:pPr>
      <w:r w:rsidRPr="00CC3087">
        <w:rPr>
          <w:rStyle w:val="normaltextrun"/>
          <w:lang w:val="fr-FR"/>
        </w:rPr>
        <w:t xml:space="preserve">Le </w:t>
      </w:r>
      <w:hyperlink r:id="rId17" w:history="1">
        <w:proofErr w:type="spellStart"/>
        <w:r w:rsidRPr="00CC3087">
          <w:rPr>
            <w:rStyle w:val="Lienhypertexte"/>
            <w:lang w:val="fr-FR"/>
          </w:rPr>
          <w:t>Copernicus</w:t>
        </w:r>
        <w:proofErr w:type="spellEnd"/>
        <w:r w:rsidRPr="00CC3087">
          <w:rPr>
            <w:rStyle w:val="Lienhypertexte"/>
            <w:lang w:val="fr-FR"/>
          </w:rPr>
          <w:t xml:space="preserve"> </w:t>
        </w:r>
        <w:proofErr w:type="spellStart"/>
        <w:r w:rsidRPr="00CC3087">
          <w:rPr>
            <w:rStyle w:val="Lienhypertexte"/>
            <w:lang w:val="fr-FR"/>
          </w:rPr>
          <w:t>Climate</w:t>
        </w:r>
        <w:proofErr w:type="spellEnd"/>
        <w:r w:rsidRPr="00CC3087">
          <w:rPr>
            <w:rStyle w:val="Lienhypertexte"/>
            <w:lang w:val="fr-FR"/>
          </w:rPr>
          <w:t xml:space="preserve"> Change Service (C3S)</w:t>
        </w:r>
      </w:hyperlink>
      <w:r w:rsidRPr="00CC3087">
        <w:rPr>
          <w:rStyle w:val="normaltextrun"/>
          <w:lang w:val="fr-FR"/>
        </w:rPr>
        <w:t>, mis en œuvre par le Centre européen pour les prévisions météorologiques à moyen terme au nom de la Commission européenne et financé par l'UE, publie régulièrement des bulletins climatiques mensuels rendant compte des changements obse</w:t>
      </w:r>
      <w:r w:rsidRPr="009D3E46">
        <w:rPr>
          <w:rStyle w:val="normaltextrun"/>
          <w:lang w:val="fr-FR"/>
        </w:rPr>
        <w:t xml:space="preserve">rvés dans la </w:t>
      </w:r>
      <w:r w:rsidRPr="009D3E46">
        <w:rPr>
          <w:rStyle w:val="normaltextrun"/>
          <w:b/>
          <w:bCs/>
          <w:lang w:val="fr-FR"/>
        </w:rPr>
        <w:t>température de l'air à la surface du globe</w:t>
      </w:r>
      <w:r w:rsidRPr="009D3E46">
        <w:rPr>
          <w:rStyle w:val="normaltextrun"/>
          <w:lang w:val="fr-FR"/>
        </w:rPr>
        <w:t xml:space="preserve">, la </w:t>
      </w:r>
      <w:r w:rsidRPr="009D3E46">
        <w:rPr>
          <w:rStyle w:val="normaltextrun"/>
          <w:b/>
          <w:bCs/>
          <w:lang w:val="fr-FR"/>
        </w:rPr>
        <w:t>couverture de glace de mer</w:t>
      </w:r>
      <w:r w:rsidRPr="009D3E46">
        <w:rPr>
          <w:rStyle w:val="normaltextrun"/>
          <w:lang w:val="fr-FR"/>
        </w:rPr>
        <w:t xml:space="preserve"> et les </w:t>
      </w:r>
      <w:r w:rsidRPr="009D3E46">
        <w:rPr>
          <w:rStyle w:val="normaltextrun"/>
          <w:b/>
          <w:bCs/>
          <w:lang w:val="fr-FR"/>
        </w:rPr>
        <w:t>variables hydrologiques</w:t>
      </w:r>
      <w:r w:rsidRPr="009D3E46">
        <w:rPr>
          <w:rStyle w:val="normaltextrun"/>
          <w:lang w:val="fr-FR"/>
        </w:rPr>
        <w:t xml:space="preserve">. </w:t>
      </w:r>
      <w:r w:rsidR="00972EA8" w:rsidRPr="00972EA8">
        <w:rPr>
          <w:rStyle w:val="normaltextrun"/>
          <w:lang w:val="fr-FR"/>
        </w:rPr>
        <w:t xml:space="preserve">Ce mois-ci, les faits marquants concernant la </w:t>
      </w:r>
      <w:r w:rsidR="00972EA8" w:rsidRPr="00972EA8">
        <w:rPr>
          <w:rStyle w:val="normaltextrun"/>
          <w:b/>
          <w:bCs/>
          <w:lang w:val="fr-FR"/>
        </w:rPr>
        <w:t>température de surface de la mer</w:t>
      </w:r>
      <w:r w:rsidR="00972EA8" w:rsidRPr="00972EA8">
        <w:rPr>
          <w:rStyle w:val="normaltextrun"/>
          <w:lang w:val="fr-FR"/>
        </w:rPr>
        <w:t xml:space="preserve"> sont également inclus dans ce communiqué de presse. </w:t>
      </w:r>
      <w:r w:rsidRPr="009D3E46">
        <w:rPr>
          <w:rStyle w:val="normaltextrun"/>
          <w:lang w:val="fr-FR"/>
        </w:rPr>
        <w:t>Tous les résultats rapportés sont basés sur des analyses informatiques utilisant des milliards de mesures provenant de satellites, de navires, d'avions et de stations météorologiques du monde entier.</w:t>
      </w:r>
    </w:p>
    <w:p w14:paraId="0396D4BA" w14:textId="77777777" w:rsidR="00F216FD" w:rsidRPr="009D3E46" w:rsidRDefault="00F216FD" w:rsidP="00714B0A">
      <w:pPr>
        <w:tabs>
          <w:tab w:val="num" w:pos="720"/>
        </w:tabs>
        <w:spacing w:line="259" w:lineRule="auto"/>
        <w:jc w:val="both"/>
        <w:rPr>
          <w:rStyle w:val="normaltextrun"/>
          <w:lang w:val="fr-FR"/>
        </w:rPr>
      </w:pPr>
    </w:p>
    <w:p w14:paraId="53EAF76C" w14:textId="77777777" w:rsidR="00F216FD" w:rsidRPr="009D3E46" w:rsidRDefault="00F216FD" w:rsidP="00714B0A">
      <w:pPr>
        <w:tabs>
          <w:tab w:val="num" w:pos="720"/>
        </w:tabs>
        <w:spacing w:line="259" w:lineRule="auto"/>
        <w:jc w:val="both"/>
        <w:rPr>
          <w:rStyle w:val="normaltextrun"/>
          <w:lang w:val="fr-FR"/>
        </w:rPr>
      </w:pPr>
    </w:p>
    <w:p w14:paraId="22A89A32" w14:textId="77777777" w:rsidR="00885C8D" w:rsidRPr="009D3E46" w:rsidRDefault="00885C8D" w:rsidP="00885C8D">
      <w:pPr>
        <w:tabs>
          <w:tab w:val="num" w:pos="720"/>
        </w:tabs>
        <w:spacing w:line="259" w:lineRule="auto"/>
        <w:jc w:val="both"/>
        <w:rPr>
          <w:rStyle w:val="normaltextrun"/>
          <w:b/>
          <w:bCs/>
          <w:lang w:val="fr-FR"/>
        </w:rPr>
      </w:pPr>
      <w:r w:rsidRPr="009D3E46">
        <w:rPr>
          <w:rStyle w:val="normaltextrun"/>
          <w:b/>
          <w:bCs/>
          <w:lang w:val="fr-FR"/>
        </w:rPr>
        <w:t>Juillet 2023 - Faits marquants concernant la température de l'air en surface :</w:t>
      </w:r>
    </w:p>
    <w:p w14:paraId="3930272A" w14:textId="644CCD4F" w:rsidR="00885C8D" w:rsidRPr="009D3E46" w:rsidRDefault="00885C8D"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La température moyenne mondiale de juillet 2023 est confirmée comme étant </w:t>
      </w:r>
      <w:r w:rsidRPr="00E255C9">
        <w:rPr>
          <w:rStyle w:val="normaltextrun"/>
          <w:rFonts w:ascii="Verdana" w:hAnsi="Verdana"/>
          <w:b/>
          <w:bCs/>
          <w:lang w:val="fr-FR"/>
        </w:rPr>
        <w:t>la plus élevée jamais enregistrée</w:t>
      </w:r>
      <w:r w:rsidRPr="009D3E46">
        <w:rPr>
          <w:rStyle w:val="normaltextrun"/>
          <w:rFonts w:ascii="Verdana" w:hAnsi="Verdana"/>
          <w:lang w:val="fr-FR"/>
        </w:rPr>
        <w:t xml:space="preserve"> pour un mois donné. </w:t>
      </w:r>
    </w:p>
    <w:p w14:paraId="075B362D" w14:textId="58102354" w:rsidR="00885C8D" w:rsidRPr="009D3E46" w:rsidRDefault="00885C8D"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Le mois a été </w:t>
      </w:r>
      <w:r w:rsidRPr="00C241AF">
        <w:rPr>
          <w:rStyle w:val="normaltextrun"/>
          <w:rFonts w:ascii="Verdana" w:hAnsi="Verdana"/>
          <w:b/>
          <w:bCs/>
          <w:lang w:val="fr-FR"/>
        </w:rPr>
        <w:t>0,72°C plus chaud que la moyenne</w:t>
      </w:r>
      <w:r w:rsidRPr="009D3E46">
        <w:rPr>
          <w:rStyle w:val="normaltextrun"/>
          <w:rFonts w:ascii="Verdana" w:hAnsi="Verdana"/>
          <w:lang w:val="fr-FR"/>
        </w:rPr>
        <w:t xml:space="preserve"> 1991-2020 pour juillet, et 0,33°C plus chaud que le mois le plus chaud précédent, juillet 2019.</w:t>
      </w:r>
    </w:p>
    <w:p w14:paraId="513A0D80" w14:textId="6DC2CC0D" w:rsidR="00885C8D" w:rsidRPr="009D3E46" w:rsidRDefault="00885C8D"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On estime que le mois a été environ </w:t>
      </w:r>
      <w:r w:rsidRPr="00C241AF">
        <w:rPr>
          <w:rStyle w:val="normaltextrun"/>
          <w:rFonts w:ascii="Verdana" w:hAnsi="Verdana"/>
          <w:b/>
          <w:bCs/>
          <w:lang w:val="fr-FR"/>
        </w:rPr>
        <w:t>1,5°C plus chaud que la moyenne de 1850-1900</w:t>
      </w:r>
      <w:r w:rsidRPr="009D3E46">
        <w:rPr>
          <w:rStyle w:val="normaltextrun"/>
          <w:rFonts w:ascii="Verdana" w:hAnsi="Verdana"/>
          <w:lang w:val="fr-FR"/>
        </w:rPr>
        <w:t>.</w:t>
      </w:r>
    </w:p>
    <w:p w14:paraId="3B24C755" w14:textId="2469E6BC" w:rsidR="00885C8D" w:rsidRPr="009D3E46" w:rsidRDefault="00885C8D"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Des </w:t>
      </w:r>
      <w:r w:rsidRPr="00C241AF">
        <w:rPr>
          <w:rStyle w:val="normaltextrun"/>
          <w:rFonts w:ascii="Verdana" w:hAnsi="Verdana"/>
          <w:b/>
          <w:bCs/>
          <w:lang w:val="fr-FR"/>
        </w:rPr>
        <w:t>vagues de chaleur</w:t>
      </w:r>
      <w:r w:rsidRPr="009D3E46">
        <w:rPr>
          <w:rStyle w:val="normaltextrun"/>
          <w:rFonts w:ascii="Verdana" w:hAnsi="Verdana"/>
          <w:lang w:val="fr-FR"/>
        </w:rPr>
        <w:t xml:space="preserve"> ont été enregistrées dans de nombreuses régions de l'hémisphère nord, y compris dans le sud de l'Europe.</w:t>
      </w:r>
    </w:p>
    <w:p w14:paraId="0CFFEDEF" w14:textId="4CE2D00D" w:rsidR="00885C8D" w:rsidRPr="009D3E46" w:rsidRDefault="00885C8D"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lastRenderedPageBreak/>
        <w:t>Des températures nettement supérieures à la moyenne ont été relevées dans plusieurs pays d'Amérique du Sud et dans une grande partie de l'Antarctique.</w:t>
      </w:r>
    </w:p>
    <w:p w14:paraId="5157AC6F" w14:textId="77777777" w:rsidR="00885C8D" w:rsidRPr="009D3E46" w:rsidRDefault="00885C8D" w:rsidP="00885C8D">
      <w:pPr>
        <w:tabs>
          <w:tab w:val="num" w:pos="720"/>
        </w:tabs>
        <w:spacing w:line="259" w:lineRule="auto"/>
        <w:jc w:val="both"/>
        <w:rPr>
          <w:rStyle w:val="normaltextrun"/>
          <w:lang w:val="fr-FR"/>
        </w:rPr>
      </w:pPr>
    </w:p>
    <w:p w14:paraId="2B7F0A86" w14:textId="77777777" w:rsidR="00885C8D" w:rsidRPr="009D3E46" w:rsidRDefault="00885C8D" w:rsidP="00885C8D">
      <w:pPr>
        <w:tabs>
          <w:tab w:val="num" w:pos="720"/>
        </w:tabs>
        <w:spacing w:line="259" w:lineRule="auto"/>
        <w:jc w:val="both"/>
        <w:rPr>
          <w:rStyle w:val="normaltextrun"/>
          <w:b/>
          <w:bCs/>
          <w:lang w:val="fr-FR"/>
        </w:rPr>
      </w:pPr>
      <w:r w:rsidRPr="009D3E46">
        <w:rPr>
          <w:rStyle w:val="normaltextrun"/>
          <w:b/>
          <w:bCs/>
          <w:lang w:val="fr-FR"/>
        </w:rPr>
        <w:t>Juillet 2023 - Faits marquants concernant les températures de surface de la mer :</w:t>
      </w:r>
    </w:p>
    <w:p w14:paraId="43C3753F" w14:textId="4758F60A" w:rsidR="00885C8D" w:rsidRPr="009D3E46" w:rsidRDefault="00885C8D"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Les températures moyennes mondiales à la surface de la mer* ont continué à augmenter, après une longue période de températures inhabituellement élevées depuis avril 2023, atteignant </w:t>
      </w:r>
      <w:r w:rsidRPr="00E612D5">
        <w:rPr>
          <w:rStyle w:val="normaltextrun"/>
          <w:rFonts w:ascii="Verdana" w:hAnsi="Verdana"/>
          <w:b/>
          <w:bCs/>
          <w:lang w:val="fr-FR"/>
        </w:rPr>
        <w:t>des niveaux record en juillet</w:t>
      </w:r>
    </w:p>
    <w:p w14:paraId="3C75BF10" w14:textId="44CBFF5C" w:rsidR="00885C8D" w:rsidRPr="009D3E46" w:rsidRDefault="00885C8D"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Pour l'ensemble du mois, les températures moyennes mondiales à la surface de la mer ont été </w:t>
      </w:r>
      <w:r w:rsidRPr="00E612D5">
        <w:rPr>
          <w:rStyle w:val="normaltextrun"/>
          <w:rFonts w:ascii="Verdana" w:hAnsi="Verdana"/>
          <w:b/>
          <w:bCs/>
          <w:lang w:val="fr-FR"/>
        </w:rPr>
        <w:t xml:space="preserve">supérieures de 0,51°C à la moyenne </w:t>
      </w:r>
      <w:r w:rsidRPr="00E612D5">
        <w:rPr>
          <w:rStyle w:val="normaltextrun"/>
          <w:rFonts w:ascii="Verdana" w:hAnsi="Verdana"/>
          <w:lang w:val="fr-FR"/>
        </w:rPr>
        <w:t>1991-2020</w:t>
      </w:r>
      <w:r w:rsidRPr="009D3E46">
        <w:rPr>
          <w:rStyle w:val="normaltextrun"/>
          <w:rFonts w:ascii="Verdana" w:hAnsi="Verdana"/>
          <w:lang w:val="fr-FR"/>
        </w:rPr>
        <w:t>.</w:t>
      </w:r>
    </w:p>
    <w:p w14:paraId="0C2FA61A" w14:textId="7D33AF3E" w:rsidR="00885C8D" w:rsidRPr="009D3E46" w:rsidRDefault="00885C8D"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L'Atlantique Nord a connu une température supérieure de 1,05°C à la moyenne en juillet, les températures dans la partie nord-est du bassin étant restées supérieures à la moyenne et des températures anormalement élevées ayant été enregistrées dans l'Atlantique Nord-Ouest.</w:t>
      </w:r>
    </w:p>
    <w:p w14:paraId="1B03EC65" w14:textId="6FCDF100" w:rsidR="00885C8D" w:rsidRPr="009D3E46" w:rsidRDefault="00885C8D"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Des </w:t>
      </w:r>
      <w:r w:rsidRPr="00280B77">
        <w:rPr>
          <w:rStyle w:val="normaltextrun"/>
          <w:rFonts w:ascii="Verdana" w:hAnsi="Verdana"/>
          <w:b/>
          <w:bCs/>
          <w:lang w:val="fr-FR"/>
        </w:rPr>
        <w:t>vagues de chaleur marine</w:t>
      </w:r>
      <w:r w:rsidRPr="009D3E46">
        <w:rPr>
          <w:rStyle w:val="normaltextrun"/>
          <w:rFonts w:ascii="Verdana" w:hAnsi="Verdana"/>
          <w:lang w:val="fr-FR"/>
        </w:rPr>
        <w:t xml:space="preserve"> se sont produites au sud du Groenland et dans la mer du Labrador, dans le bassin des Caraïbes et dans la mer Méditerranée.</w:t>
      </w:r>
    </w:p>
    <w:p w14:paraId="6A1EEF2F" w14:textId="68CFFCBC" w:rsidR="00F216FD" w:rsidRPr="009D3E46" w:rsidRDefault="00885C8D" w:rsidP="009D3E46">
      <w:pPr>
        <w:pStyle w:val="Paragraphedeliste"/>
        <w:numPr>
          <w:ilvl w:val="0"/>
          <w:numId w:val="22"/>
        </w:numPr>
        <w:tabs>
          <w:tab w:val="num" w:pos="720"/>
        </w:tabs>
        <w:spacing w:line="259" w:lineRule="auto"/>
        <w:jc w:val="both"/>
        <w:rPr>
          <w:rStyle w:val="normaltextrun"/>
          <w:rFonts w:ascii="Verdana" w:hAnsi="Verdana"/>
          <w:lang w:val="fr-FR"/>
        </w:rPr>
      </w:pPr>
      <w:r w:rsidRPr="00280B77">
        <w:rPr>
          <w:rStyle w:val="normaltextrun"/>
          <w:rFonts w:ascii="Verdana" w:hAnsi="Verdana"/>
          <w:b/>
          <w:bCs/>
          <w:lang w:val="fr-FR"/>
        </w:rPr>
        <w:t>Les conditions El Niño ont continué à se développer</w:t>
      </w:r>
      <w:r w:rsidRPr="009D3E46">
        <w:rPr>
          <w:rStyle w:val="normaltextrun"/>
          <w:rFonts w:ascii="Verdana" w:hAnsi="Verdana"/>
          <w:lang w:val="fr-FR"/>
        </w:rPr>
        <w:t xml:space="preserve"> dans le Pacifique équatorial oriental.</w:t>
      </w:r>
    </w:p>
    <w:p w14:paraId="4CB5A0F3" w14:textId="77777777" w:rsidR="00885C8D" w:rsidRPr="009D3E46" w:rsidRDefault="00885C8D" w:rsidP="00885C8D">
      <w:pPr>
        <w:tabs>
          <w:tab w:val="num" w:pos="720"/>
        </w:tabs>
        <w:spacing w:line="259" w:lineRule="auto"/>
        <w:jc w:val="both"/>
        <w:rPr>
          <w:rStyle w:val="normaltextrun"/>
          <w:lang w:val="fr-FR"/>
        </w:rPr>
      </w:pPr>
    </w:p>
    <w:p w14:paraId="195237F7" w14:textId="762CDB92" w:rsidR="00885C8D" w:rsidRPr="009D3E46" w:rsidRDefault="00885C8D" w:rsidP="00885C8D">
      <w:pPr>
        <w:tabs>
          <w:tab w:val="num" w:pos="720"/>
        </w:tabs>
        <w:spacing w:line="259" w:lineRule="auto"/>
        <w:jc w:val="both"/>
        <w:rPr>
          <w:rStyle w:val="normaltextrun"/>
          <w:lang w:val="fr-FR"/>
        </w:rPr>
      </w:pPr>
      <w:r w:rsidRPr="009D3E46">
        <w:rPr>
          <w:rStyle w:val="normaltextrun"/>
          <w:b/>
          <w:bCs/>
          <w:lang w:val="fr-FR"/>
        </w:rPr>
        <w:t xml:space="preserve">Selon Samantha Burgess, directrice adjointe du </w:t>
      </w:r>
      <w:r w:rsidR="00173E70" w:rsidRPr="009D3E46">
        <w:rPr>
          <w:rStyle w:val="normaltextrun"/>
          <w:b/>
          <w:bCs/>
          <w:lang w:val="fr-FR"/>
        </w:rPr>
        <w:t xml:space="preserve">Service </w:t>
      </w:r>
      <w:r w:rsidRPr="009D3E46">
        <w:rPr>
          <w:rStyle w:val="normaltextrun"/>
          <w:b/>
          <w:bCs/>
          <w:lang w:val="fr-FR"/>
        </w:rPr>
        <w:t xml:space="preserve">Copernicus </w:t>
      </w:r>
      <w:r w:rsidR="00173E70" w:rsidRPr="009D3E46">
        <w:rPr>
          <w:rStyle w:val="normaltextrun"/>
          <w:b/>
          <w:bCs/>
          <w:lang w:val="fr-FR"/>
        </w:rPr>
        <w:t>pour le changement climatique</w:t>
      </w:r>
      <w:r w:rsidRPr="009D3E46">
        <w:rPr>
          <w:rStyle w:val="normaltextrun"/>
          <w:b/>
          <w:bCs/>
          <w:lang w:val="fr-FR"/>
        </w:rPr>
        <w:t xml:space="preserve"> (C3S) :</w:t>
      </w:r>
      <w:r w:rsidRPr="009D3E46">
        <w:rPr>
          <w:rStyle w:val="normaltextrun"/>
          <w:lang w:val="fr-FR"/>
        </w:rPr>
        <w:t xml:space="preserve"> </w:t>
      </w:r>
      <w:r w:rsidR="004875AE" w:rsidRPr="009D3E46">
        <w:rPr>
          <w:rStyle w:val="normaltextrun"/>
          <w:lang w:val="fr-FR"/>
        </w:rPr>
        <w:t>« </w:t>
      </w:r>
      <w:r w:rsidRPr="009D3E46">
        <w:rPr>
          <w:rStyle w:val="normaltextrun"/>
          <w:lang w:val="fr-FR"/>
        </w:rPr>
        <w:t xml:space="preserve">Nous venons de voir les températures de l'air et de la surface des océans établir de nouveaux records en juillet. </w:t>
      </w:r>
      <w:r w:rsidRPr="00D834F2">
        <w:rPr>
          <w:rStyle w:val="normaltextrun"/>
          <w:b/>
          <w:bCs/>
          <w:lang w:val="fr-FR"/>
        </w:rPr>
        <w:t>Ces records ont des conséquences désastreuses à la fois pour les populations et pour la planète exposée à des événements extrêmes de plus en plus fréquents et intenses</w:t>
      </w:r>
      <w:r w:rsidRPr="009D3E46">
        <w:rPr>
          <w:rStyle w:val="normaltextrun"/>
          <w:lang w:val="fr-FR"/>
        </w:rPr>
        <w:t>.</w:t>
      </w:r>
      <w:r w:rsidR="004875AE" w:rsidRPr="009D3E46">
        <w:rPr>
          <w:rStyle w:val="normaltextrun"/>
          <w:lang w:val="fr-FR"/>
        </w:rPr>
        <w:t xml:space="preserve"> </w:t>
      </w:r>
      <w:r w:rsidRPr="009D3E46">
        <w:rPr>
          <w:rStyle w:val="normaltextrun"/>
          <w:lang w:val="fr-FR"/>
        </w:rPr>
        <w:t>L'année 2023 est actuellement la troisième année la plus chaude à ce jour, avec 0,43 °C de plus que la moyenne récente, et la température moyenne mondiale en juillet a dépassé de 1,5 °C les niveaux préindustriels. Même si cette situation n'est que temporaire, elle montre qu'il est urgent de déployer des efforts ambitieux pour réduire les émissions mondiales de gaz à effet de serre, qui sont le principal facteur à l'origine de ces records.</w:t>
      </w:r>
      <w:r w:rsidR="004875AE" w:rsidRPr="009D3E46">
        <w:rPr>
          <w:rStyle w:val="normaltextrun"/>
          <w:lang w:val="fr-FR"/>
        </w:rPr>
        <w:t> »</w:t>
      </w:r>
    </w:p>
    <w:p w14:paraId="57807FC2" w14:textId="77777777" w:rsidR="004875AE" w:rsidRPr="009D3E46" w:rsidRDefault="004875AE" w:rsidP="00885C8D">
      <w:pPr>
        <w:tabs>
          <w:tab w:val="num" w:pos="720"/>
        </w:tabs>
        <w:spacing w:line="259" w:lineRule="auto"/>
        <w:jc w:val="both"/>
        <w:rPr>
          <w:rStyle w:val="normaltextrun"/>
          <w:lang w:val="fr-FR"/>
        </w:rPr>
      </w:pPr>
    </w:p>
    <w:p w14:paraId="004D879B" w14:textId="241FE3AE" w:rsidR="00885C8D" w:rsidRPr="009D3E46" w:rsidRDefault="00885C8D" w:rsidP="00885C8D">
      <w:pPr>
        <w:tabs>
          <w:tab w:val="num" w:pos="720"/>
        </w:tabs>
        <w:spacing w:line="259" w:lineRule="auto"/>
        <w:jc w:val="both"/>
        <w:rPr>
          <w:rStyle w:val="normaltextrun"/>
          <w:lang w:val="fr-FR"/>
        </w:rPr>
      </w:pPr>
      <w:r w:rsidRPr="009D3E46">
        <w:rPr>
          <w:rStyle w:val="normaltextrun"/>
          <w:lang w:val="fr-FR"/>
        </w:rPr>
        <w:t xml:space="preserve">Si l'on compare les </w:t>
      </w:r>
      <w:r w:rsidRPr="007F105E">
        <w:rPr>
          <w:rStyle w:val="normaltextrun"/>
          <w:b/>
          <w:bCs/>
          <w:lang w:val="fr-FR"/>
        </w:rPr>
        <w:t>moyennes de l'année civile à ce jour</w:t>
      </w:r>
      <w:r w:rsidRPr="009D3E46">
        <w:rPr>
          <w:rStyle w:val="normaltextrun"/>
          <w:lang w:val="fr-FR"/>
        </w:rPr>
        <w:t xml:space="preserve">, de janvier à juillet, la moyenne mondiale pour 2023 est la troisième plus élevée jamais enregistrée, avec </w:t>
      </w:r>
      <w:r w:rsidR="007F105E" w:rsidRPr="007F105E">
        <w:rPr>
          <w:rStyle w:val="normaltextrun"/>
          <w:b/>
          <w:bCs/>
          <w:lang w:val="fr-FR"/>
        </w:rPr>
        <w:t>+</w:t>
      </w:r>
      <w:r w:rsidRPr="007F105E">
        <w:rPr>
          <w:rStyle w:val="normaltextrun"/>
          <w:b/>
          <w:bCs/>
          <w:lang w:val="fr-FR"/>
        </w:rPr>
        <w:t>0,43 °C par rapport à la période 1991-2020</w:t>
      </w:r>
      <w:r w:rsidRPr="009D3E46">
        <w:rPr>
          <w:rStyle w:val="normaltextrun"/>
          <w:lang w:val="fr-FR"/>
        </w:rPr>
        <w:t>, contre 0,49 °C pour 2016 et 0,48 °C pour 2020. L'écart entre 2023 et 2016 devrait se réduire dans les mois à venir, car les derniers mois de 2016 ont été relativement frais (réduisant la moyenne annuelle à 0,44°C), tandis que le reste de l'année 2023 devrait être relativement chaud à mesure que l'événement El Niño actuel se développe.</w:t>
      </w:r>
    </w:p>
    <w:p w14:paraId="6E41A544" w14:textId="77777777" w:rsidR="00885C8D" w:rsidRPr="009D3E46" w:rsidRDefault="00885C8D" w:rsidP="00885C8D">
      <w:pPr>
        <w:tabs>
          <w:tab w:val="num" w:pos="720"/>
        </w:tabs>
        <w:spacing w:line="259" w:lineRule="auto"/>
        <w:jc w:val="both"/>
        <w:rPr>
          <w:rStyle w:val="normaltextrun"/>
          <w:lang w:val="fr-FR"/>
        </w:rPr>
      </w:pPr>
    </w:p>
    <w:p w14:paraId="01E40D06" w14:textId="2E83FA94" w:rsidR="00FF6E7C" w:rsidRPr="009D3E46" w:rsidRDefault="00FF6E7C" w:rsidP="00FF6E7C">
      <w:pPr>
        <w:tabs>
          <w:tab w:val="num" w:pos="720"/>
        </w:tabs>
        <w:spacing w:line="259" w:lineRule="auto"/>
        <w:jc w:val="both"/>
        <w:rPr>
          <w:rStyle w:val="normaltextrun"/>
          <w:b/>
          <w:bCs/>
          <w:lang w:val="fr-FR"/>
        </w:rPr>
      </w:pPr>
      <w:r w:rsidRPr="009D3E46">
        <w:rPr>
          <w:rStyle w:val="normaltextrun"/>
          <w:b/>
          <w:bCs/>
          <w:lang w:val="fr-FR"/>
        </w:rPr>
        <w:t xml:space="preserve">Juillet 2023 - Faits </w:t>
      </w:r>
      <w:r w:rsidR="00173E70" w:rsidRPr="009D3E46">
        <w:rPr>
          <w:rStyle w:val="normaltextrun"/>
          <w:b/>
          <w:bCs/>
          <w:lang w:val="fr-FR"/>
        </w:rPr>
        <w:t>marquants</w:t>
      </w:r>
      <w:r w:rsidRPr="009D3E46">
        <w:rPr>
          <w:rStyle w:val="normaltextrun"/>
          <w:b/>
          <w:bCs/>
          <w:lang w:val="fr-FR"/>
        </w:rPr>
        <w:t xml:space="preserve"> sur la glace de mer</w:t>
      </w:r>
    </w:p>
    <w:p w14:paraId="24D44805" w14:textId="43F50C48" w:rsidR="00FF6E7C" w:rsidRPr="009D3E46" w:rsidRDefault="00FF6E7C"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L'étendue de la glace de mer en Antarctique a continué à battre des records pour la période de l'année, avec </w:t>
      </w:r>
      <w:r w:rsidRPr="00F31D58">
        <w:rPr>
          <w:rStyle w:val="normaltextrun"/>
          <w:rFonts w:ascii="Verdana" w:hAnsi="Verdana"/>
          <w:b/>
          <w:bCs/>
          <w:lang w:val="fr-FR"/>
        </w:rPr>
        <w:t>une valeur</w:t>
      </w:r>
      <w:r w:rsidRPr="007A1C67">
        <w:rPr>
          <w:rStyle w:val="normaltextrun"/>
          <w:rFonts w:ascii="Verdana" w:hAnsi="Verdana"/>
          <w:b/>
          <w:bCs/>
          <w:lang w:val="fr-FR"/>
        </w:rPr>
        <w:t xml:space="preserve"> mensuelle de 15 % inférieure à la moyenne</w:t>
      </w:r>
      <w:r w:rsidRPr="009D3E46">
        <w:rPr>
          <w:rStyle w:val="normaltextrun"/>
          <w:rFonts w:ascii="Verdana" w:hAnsi="Verdana"/>
          <w:lang w:val="fr-FR"/>
        </w:rPr>
        <w:t xml:space="preserve">, de loin </w:t>
      </w:r>
      <w:r w:rsidRPr="00F31D58">
        <w:rPr>
          <w:rStyle w:val="normaltextrun"/>
          <w:rFonts w:ascii="Verdana" w:hAnsi="Verdana"/>
          <w:b/>
          <w:bCs/>
          <w:lang w:val="fr-FR"/>
        </w:rPr>
        <w:t>l'étendue la plus faible en juillet depuis le début des observations par satellite</w:t>
      </w:r>
      <w:r w:rsidRPr="009D3E46">
        <w:rPr>
          <w:rStyle w:val="normaltextrun"/>
          <w:rFonts w:ascii="Verdana" w:hAnsi="Verdana"/>
          <w:lang w:val="fr-FR"/>
        </w:rPr>
        <w:t>.</w:t>
      </w:r>
    </w:p>
    <w:p w14:paraId="7EDB9B11" w14:textId="0B428D0C" w:rsidR="00FF6E7C" w:rsidRPr="009D3E46" w:rsidRDefault="00FF6E7C"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Comme en juin, l'étendue journalière de la glace de mer antarctique est restée tout au long du mois </w:t>
      </w:r>
      <w:r w:rsidRPr="00F31D58">
        <w:rPr>
          <w:rStyle w:val="normaltextrun"/>
          <w:rFonts w:ascii="Verdana" w:hAnsi="Verdana"/>
          <w:b/>
          <w:bCs/>
          <w:lang w:val="fr-FR"/>
        </w:rPr>
        <w:t>nettement inférieure aux valeurs précédemment observées</w:t>
      </w:r>
      <w:r w:rsidRPr="009D3E46">
        <w:rPr>
          <w:rStyle w:val="normaltextrun"/>
          <w:rFonts w:ascii="Verdana" w:hAnsi="Verdana"/>
          <w:lang w:val="fr-FR"/>
        </w:rPr>
        <w:t xml:space="preserve"> pour cette période de l'année.</w:t>
      </w:r>
    </w:p>
    <w:p w14:paraId="49D8D54F" w14:textId="044A05F4" w:rsidR="00FF6E7C" w:rsidRPr="009D3E46" w:rsidRDefault="00FF6E7C"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lastRenderedPageBreak/>
        <w:t>Les concentrations de glace de mer étaient surtout inférieures à la moyenne dans le nord de la mer de Weddell, l'est de la mer de Bellingshausen et le nord de la mer de Ross, tandis que des concentrations supérieures à la moyenne persistaient dans un vaste secteur de la mer d'Amundsen.</w:t>
      </w:r>
    </w:p>
    <w:p w14:paraId="1E57EE4E" w14:textId="77777777" w:rsidR="009D3E46" w:rsidRDefault="00FF6E7C" w:rsidP="00BD4B8F">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L'étendue de la glace de mer arctique était </w:t>
      </w:r>
      <w:r w:rsidRPr="00F31D58">
        <w:rPr>
          <w:rStyle w:val="normaltextrun"/>
          <w:rFonts w:ascii="Verdana" w:hAnsi="Verdana"/>
          <w:b/>
          <w:bCs/>
          <w:lang w:val="fr-FR"/>
        </w:rPr>
        <w:t>légèrement inférieure à la moyenne</w:t>
      </w:r>
      <w:r w:rsidRPr="009D3E46">
        <w:rPr>
          <w:rStyle w:val="normaltextrun"/>
          <w:rFonts w:ascii="Verdana" w:hAnsi="Verdana"/>
          <w:lang w:val="fr-FR"/>
        </w:rPr>
        <w:t>, mais bien supérieure au minimum record de juillet 2020.</w:t>
      </w:r>
    </w:p>
    <w:p w14:paraId="192CA7A2" w14:textId="6506295E" w:rsidR="00FF6E7C" w:rsidRPr="009D3E46" w:rsidRDefault="00FF6E7C" w:rsidP="00BD4B8F">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Alors que la majeure partie de l'océan Arctique a connu des concentrations de glace de mer inférieures à la moyenne, </w:t>
      </w:r>
      <w:r w:rsidRPr="00F31D58">
        <w:rPr>
          <w:rStyle w:val="normaltextrun"/>
          <w:rFonts w:ascii="Verdana" w:hAnsi="Verdana"/>
          <w:b/>
          <w:bCs/>
          <w:lang w:val="fr-FR"/>
        </w:rPr>
        <w:t>des concentrations supérieures à la moyenne ont prévalu au nord de la côte de la Sibérie septentrionale</w:t>
      </w:r>
      <w:r w:rsidRPr="009D3E46">
        <w:rPr>
          <w:rStyle w:val="normaltextrun"/>
          <w:rFonts w:ascii="Verdana" w:hAnsi="Verdana"/>
          <w:lang w:val="fr-FR"/>
        </w:rPr>
        <w:t>.</w:t>
      </w:r>
    </w:p>
    <w:p w14:paraId="182A0FA8" w14:textId="77777777" w:rsidR="004875AE" w:rsidRPr="009D3E46" w:rsidRDefault="004875AE" w:rsidP="00FF6E7C">
      <w:pPr>
        <w:tabs>
          <w:tab w:val="num" w:pos="720"/>
        </w:tabs>
        <w:spacing w:line="259" w:lineRule="auto"/>
        <w:jc w:val="both"/>
        <w:rPr>
          <w:rStyle w:val="normaltextrun"/>
          <w:lang w:val="fr-FR"/>
        </w:rPr>
      </w:pPr>
    </w:p>
    <w:p w14:paraId="6127BFDA" w14:textId="6D9BDE66" w:rsidR="00FF6E7C" w:rsidRPr="009D3E46" w:rsidRDefault="0000642F" w:rsidP="00FF6E7C">
      <w:pPr>
        <w:tabs>
          <w:tab w:val="num" w:pos="720"/>
        </w:tabs>
        <w:spacing w:line="259" w:lineRule="auto"/>
        <w:jc w:val="both"/>
        <w:rPr>
          <w:rStyle w:val="normaltextrun"/>
          <w:b/>
          <w:bCs/>
          <w:lang w:val="fr-FR"/>
        </w:rPr>
      </w:pPr>
      <w:r>
        <w:rPr>
          <w:rStyle w:val="normaltextrun"/>
          <w:b/>
          <w:bCs/>
          <w:lang w:val="fr-FR"/>
        </w:rPr>
        <w:t>Juillet</w:t>
      </w:r>
      <w:r w:rsidR="00FF6E7C" w:rsidRPr="009D3E46">
        <w:rPr>
          <w:rStyle w:val="normaltextrun"/>
          <w:b/>
          <w:bCs/>
          <w:lang w:val="fr-FR"/>
        </w:rPr>
        <w:t xml:space="preserve"> 2023 - Faits </w:t>
      </w:r>
      <w:r w:rsidR="004875AE" w:rsidRPr="009D3E46">
        <w:rPr>
          <w:rStyle w:val="normaltextrun"/>
          <w:b/>
          <w:bCs/>
          <w:lang w:val="fr-FR"/>
        </w:rPr>
        <w:t>marquants</w:t>
      </w:r>
      <w:r w:rsidR="00FF6E7C" w:rsidRPr="009D3E46">
        <w:rPr>
          <w:rStyle w:val="normaltextrun"/>
          <w:b/>
          <w:bCs/>
          <w:lang w:val="fr-FR"/>
        </w:rPr>
        <w:t xml:space="preserve"> des variables hydrologiques :</w:t>
      </w:r>
    </w:p>
    <w:p w14:paraId="4CF7EB68" w14:textId="5444BDC1" w:rsidR="00FF6E7C" w:rsidRPr="009D3E46" w:rsidRDefault="00FF6E7C"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Le mois de juillet 2023 a été </w:t>
      </w:r>
      <w:r w:rsidRPr="006A5707">
        <w:rPr>
          <w:rStyle w:val="normaltextrun"/>
          <w:rFonts w:ascii="Verdana" w:hAnsi="Verdana"/>
          <w:b/>
          <w:bCs/>
          <w:lang w:val="fr-FR"/>
        </w:rPr>
        <w:t>plus humide que la moyenne sur la majeure partie de l'Europe du Nord</w:t>
      </w:r>
      <w:r w:rsidRPr="009D3E46">
        <w:rPr>
          <w:rStyle w:val="normaltextrun"/>
          <w:rFonts w:ascii="Verdana" w:hAnsi="Verdana"/>
          <w:lang w:val="fr-FR"/>
        </w:rPr>
        <w:t xml:space="preserve"> et dans une région allant de la mer Noire et de l'Ukraine au nord-ouest de la Russie. </w:t>
      </w:r>
    </w:p>
    <w:p w14:paraId="5E0ECD1F" w14:textId="14F181D9" w:rsidR="00FF6E7C" w:rsidRPr="009D3E46" w:rsidRDefault="00FF6E7C" w:rsidP="009D3E46">
      <w:pPr>
        <w:pStyle w:val="Paragraphedeliste"/>
        <w:numPr>
          <w:ilvl w:val="0"/>
          <w:numId w:val="22"/>
        </w:numPr>
        <w:tabs>
          <w:tab w:val="num" w:pos="720"/>
        </w:tabs>
        <w:spacing w:line="259" w:lineRule="auto"/>
        <w:jc w:val="both"/>
        <w:rPr>
          <w:rStyle w:val="normaltextrun"/>
          <w:rFonts w:ascii="Verdana" w:hAnsi="Verdana"/>
          <w:lang w:val="fr-FR"/>
        </w:rPr>
      </w:pPr>
      <w:r w:rsidRPr="006A5707">
        <w:rPr>
          <w:rStyle w:val="normaltextrun"/>
          <w:rFonts w:ascii="Verdana" w:hAnsi="Verdana"/>
          <w:b/>
          <w:bCs/>
          <w:lang w:val="fr-FR"/>
        </w:rPr>
        <w:t>Le bassin méditerranéen a connu des conditions plus sèches que la moyenne</w:t>
      </w:r>
      <w:r w:rsidRPr="009D3E46">
        <w:rPr>
          <w:rStyle w:val="normaltextrun"/>
          <w:rFonts w:ascii="Verdana" w:hAnsi="Verdana"/>
          <w:lang w:val="fr-FR"/>
        </w:rPr>
        <w:t xml:space="preserve">, l'Italie et le sud-est de l'Europe présentant les anomalies les plus importantes. </w:t>
      </w:r>
    </w:p>
    <w:p w14:paraId="056B4660" w14:textId="17347E7A" w:rsidR="00885C8D" w:rsidRPr="009D3E46" w:rsidRDefault="00FF6E7C"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Au-delà de l'Europe, juillet 2023 a été plus humide que la moyenne sur le nord-est de l'Amérique du Nord, l'Afghanistan, le Pakistan, le nord-est de la Chine, le nord et l'est de l'Australie et le Chili.</w:t>
      </w:r>
    </w:p>
    <w:p w14:paraId="3EBFCA9B" w14:textId="24818B04" w:rsidR="006872EB" w:rsidRPr="009D3E46" w:rsidRDefault="00FF6E7C" w:rsidP="009D3E46">
      <w:pPr>
        <w:pStyle w:val="Paragraphedeliste"/>
        <w:numPr>
          <w:ilvl w:val="0"/>
          <w:numId w:val="22"/>
        </w:numPr>
        <w:tabs>
          <w:tab w:val="num" w:pos="720"/>
        </w:tabs>
        <w:spacing w:line="259" w:lineRule="auto"/>
        <w:jc w:val="both"/>
        <w:rPr>
          <w:rStyle w:val="normaltextrun"/>
          <w:rFonts w:ascii="Verdana" w:hAnsi="Verdana"/>
          <w:lang w:val="fr-FR"/>
        </w:rPr>
      </w:pPr>
      <w:r w:rsidRPr="009D3E46">
        <w:rPr>
          <w:rStyle w:val="normaltextrun"/>
          <w:rFonts w:ascii="Verdana" w:hAnsi="Verdana"/>
          <w:lang w:val="fr-FR"/>
        </w:rPr>
        <w:t xml:space="preserve">Les régions extratropicales plus sèches que la moyenne </w:t>
      </w:r>
      <w:proofErr w:type="gramStart"/>
      <w:r w:rsidRPr="009D3E46">
        <w:rPr>
          <w:rStyle w:val="normaltextrun"/>
          <w:rFonts w:ascii="Verdana" w:hAnsi="Verdana"/>
          <w:lang w:val="fr-FR"/>
        </w:rPr>
        <w:t>comprenaient</w:t>
      </w:r>
      <w:proofErr w:type="gramEnd"/>
      <w:r w:rsidRPr="009D3E46">
        <w:rPr>
          <w:rStyle w:val="normaltextrun"/>
          <w:rFonts w:ascii="Verdana" w:hAnsi="Verdana"/>
          <w:lang w:val="fr-FR"/>
        </w:rPr>
        <w:t xml:space="preserve"> le Mexique et le sud-ouest des États-Unis, l'Asie centrale et le sud-est, le sud-ouest de l'Australie et certaines parties du sud du Brésil et du Paraguay.</w:t>
      </w:r>
    </w:p>
    <w:p w14:paraId="1C18DF23" w14:textId="77777777" w:rsidR="006A0170" w:rsidRPr="009D3E46" w:rsidRDefault="006A0170" w:rsidP="003171D5">
      <w:pPr>
        <w:rPr>
          <w:rFonts w:eastAsia="Verdana" w:cs="Verdana"/>
          <w:lang w:val="fr-FR"/>
        </w:rPr>
      </w:pPr>
    </w:p>
    <w:p w14:paraId="08EF655A" w14:textId="77777777" w:rsidR="006872EB" w:rsidRPr="009D3E46" w:rsidRDefault="006872EB" w:rsidP="003171D5">
      <w:pPr>
        <w:rPr>
          <w:rFonts w:eastAsia="Verdana" w:cs="Verdana"/>
          <w:lang w:val="fr-FR"/>
        </w:rPr>
      </w:pPr>
    </w:p>
    <w:p w14:paraId="750CF1D5" w14:textId="77777777" w:rsidR="006872EB" w:rsidRPr="009D3E46" w:rsidRDefault="006872EB" w:rsidP="003171D5">
      <w:pPr>
        <w:rPr>
          <w:rFonts w:eastAsia="Verdana" w:cs="Verdana"/>
          <w:lang w:val="fr-FR"/>
        </w:rPr>
      </w:pPr>
    </w:p>
    <w:p w14:paraId="67A97241" w14:textId="77777777" w:rsidR="006872EB" w:rsidRPr="009D3E46" w:rsidRDefault="006872EB" w:rsidP="003171D5">
      <w:pPr>
        <w:rPr>
          <w:rFonts w:eastAsia="Verdana" w:cs="Verdana"/>
          <w:lang w:val="fr-FR"/>
        </w:rPr>
      </w:pPr>
    </w:p>
    <w:p w14:paraId="31141263" w14:textId="77777777" w:rsidR="006872EB" w:rsidRPr="009D3E46" w:rsidRDefault="006872EB" w:rsidP="003171D5">
      <w:pPr>
        <w:rPr>
          <w:rFonts w:eastAsia="Verdana" w:cs="Verdana"/>
          <w:lang w:val="fr-FR"/>
        </w:rPr>
      </w:pPr>
    </w:p>
    <w:p w14:paraId="79DBFEFB" w14:textId="139F7E55" w:rsidR="00363F14" w:rsidRPr="003518CE" w:rsidRDefault="00363F14" w:rsidP="00363F14">
      <w:pPr>
        <w:jc w:val="both"/>
        <w:textAlignment w:val="baseline"/>
        <w:rPr>
          <w:rFonts w:eastAsia="Times New Roman" w:cs="Times New Roman"/>
          <w:b/>
          <w:bCs/>
          <w:lang w:val="fr-FR" w:eastAsia="de-DE"/>
        </w:rPr>
      </w:pPr>
      <w:r w:rsidRPr="009D3E46">
        <w:rPr>
          <w:rFonts w:eastAsia="Times New Roman" w:cs="Times New Roman"/>
          <w:b/>
          <w:bCs/>
          <w:lang w:val="fr-FR" w:eastAsia="de-DE"/>
        </w:rPr>
        <w:t>De plus amples informations sur</w:t>
      </w:r>
      <w:r w:rsidRPr="003518CE">
        <w:rPr>
          <w:rFonts w:eastAsia="Times New Roman" w:cs="Times New Roman"/>
          <w:b/>
          <w:bCs/>
          <w:lang w:val="fr-FR" w:eastAsia="de-DE"/>
        </w:rPr>
        <w:t xml:space="preserve"> les températures de surface </w:t>
      </w:r>
      <w:r w:rsidR="00173E70">
        <w:rPr>
          <w:rFonts w:eastAsia="Times New Roman" w:cs="Times New Roman"/>
          <w:b/>
          <w:bCs/>
          <w:lang w:val="fr-FR" w:eastAsia="de-DE"/>
        </w:rPr>
        <w:t>de la terre</w:t>
      </w:r>
      <w:r w:rsidRPr="003518CE">
        <w:rPr>
          <w:rFonts w:eastAsia="Times New Roman" w:cs="Times New Roman"/>
          <w:b/>
          <w:bCs/>
          <w:lang w:val="fr-FR" w:eastAsia="de-DE"/>
        </w:rPr>
        <w:t xml:space="preserve"> en </w:t>
      </w:r>
      <w:r>
        <w:rPr>
          <w:rFonts w:eastAsia="Times New Roman" w:cs="Times New Roman"/>
          <w:b/>
          <w:bCs/>
          <w:lang w:val="fr-FR" w:eastAsia="de-DE"/>
        </w:rPr>
        <w:t>juillet</w:t>
      </w:r>
      <w:r w:rsidRPr="003518CE">
        <w:rPr>
          <w:rFonts w:eastAsia="Times New Roman" w:cs="Times New Roman"/>
          <w:b/>
          <w:bCs/>
          <w:lang w:val="fr-FR" w:eastAsia="de-DE"/>
        </w:rPr>
        <w:t xml:space="preserve"> 2023 sont disponibles </w:t>
      </w:r>
      <w:hyperlink r:id="rId18" w:history="1">
        <w:r w:rsidRPr="00C77817">
          <w:rPr>
            <w:rStyle w:val="Lienhypertexte"/>
            <w:rFonts w:eastAsia="Times New Roman" w:cs="Times New Roman"/>
            <w:b/>
            <w:bCs/>
            <w:lang w:val="fr-FR" w:eastAsia="de-DE"/>
          </w:rPr>
          <w:t>ici.</w:t>
        </w:r>
      </w:hyperlink>
    </w:p>
    <w:p w14:paraId="571572F5" w14:textId="77777777" w:rsidR="006872EB" w:rsidRPr="00E65B13" w:rsidRDefault="006872EB" w:rsidP="003171D5">
      <w:pPr>
        <w:rPr>
          <w:rFonts w:eastAsia="Verdana" w:cs="Verdana"/>
          <w:lang w:val="fr-FR"/>
        </w:rPr>
      </w:pPr>
    </w:p>
    <w:p w14:paraId="61C8E963" w14:textId="723B59D6" w:rsidR="003518CE" w:rsidRPr="003518CE" w:rsidRDefault="003518CE" w:rsidP="003518CE">
      <w:pPr>
        <w:jc w:val="both"/>
        <w:textAlignment w:val="baseline"/>
        <w:rPr>
          <w:rFonts w:eastAsia="Times New Roman" w:cs="Times New Roman"/>
          <w:b/>
          <w:bCs/>
          <w:lang w:val="fr-FR" w:eastAsia="de-DE"/>
        </w:rPr>
      </w:pPr>
      <w:r w:rsidRPr="003518CE">
        <w:rPr>
          <w:rFonts w:eastAsia="Times New Roman" w:cs="Times New Roman"/>
          <w:b/>
          <w:bCs/>
          <w:lang w:val="fr-FR" w:eastAsia="de-DE"/>
        </w:rPr>
        <w:t xml:space="preserve">De plus amples informations sur les températures de surface de la mer en </w:t>
      </w:r>
      <w:r w:rsidR="00384DA6">
        <w:rPr>
          <w:rFonts w:eastAsia="Times New Roman" w:cs="Times New Roman"/>
          <w:b/>
          <w:bCs/>
          <w:lang w:val="fr-FR" w:eastAsia="de-DE"/>
        </w:rPr>
        <w:t>juillet</w:t>
      </w:r>
      <w:r w:rsidRPr="003518CE">
        <w:rPr>
          <w:rFonts w:eastAsia="Times New Roman" w:cs="Times New Roman"/>
          <w:b/>
          <w:bCs/>
          <w:lang w:val="fr-FR" w:eastAsia="de-DE"/>
        </w:rPr>
        <w:t xml:space="preserve"> 2023 sont disponibles </w:t>
      </w:r>
      <w:hyperlink r:id="rId19" w:history="1">
        <w:r w:rsidRPr="00C77817">
          <w:rPr>
            <w:rStyle w:val="Lienhypertexte"/>
            <w:rFonts w:eastAsia="Times New Roman" w:cs="Times New Roman"/>
            <w:b/>
            <w:bCs/>
            <w:lang w:val="fr-FR" w:eastAsia="de-DE"/>
          </w:rPr>
          <w:t>ici.</w:t>
        </w:r>
      </w:hyperlink>
    </w:p>
    <w:p w14:paraId="73AE7086" w14:textId="77777777" w:rsidR="003518CE" w:rsidRPr="003518CE" w:rsidRDefault="003518CE" w:rsidP="003518CE">
      <w:pPr>
        <w:jc w:val="both"/>
        <w:textAlignment w:val="baseline"/>
        <w:rPr>
          <w:rFonts w:eastAsia="Times New Roman" w:cs="Times New Roman"/>
          <w:b/>
          <w:bCs/>
          <w:lang w:val="fr-FR" w:eastAsia="de-DE"/>
        </w:rPr>
      </w:pPr>
    </w:p>
    <w:p w14:paraId="061FC4A9" w14:textId="59961AC5" w:rsidR="003518CE" w:rsidRPr="003518CE" w:rsidRDefault="003518CE" w:rsidP="003518CE">
      <w:pPr>
        <w:jc w:val="both"/>
        <w:textAlignment w:val="baseline"/>
        <w:rPr>
          <w:rFonts w:eastAsia="Times New Roman" w:cs="Times New Roman"/>
          <w:b/>
          <w:bCs/>
          <w:lang w:val="fr-FR" w:eastAsia="de-DE"/>
        </w:rPr>
      </w:pPr>
      <w:r w:rsidRPr="003518CE">
        <w:rPr>
          <w:rFonts w:eastAsia="Times New Roman" w:cs="Times New Roman"/>
          <w:b/>
          <w:bCs/>
          <w:lang w:val="fr-FR" w:eastAsia="de-DE"/>
        </w:rPr>
        <w:t xml:space="preserve">Le matériel vidéo accompagnant les cartes est disponible </w:t>
      </w:r>
      <w:hyperlink r:id="rId20" w:history="1">
        <w:r w:rsidRPr="003518CE">
          <w:rPr>
            <w:rStyle w:val="Lienhypertexte"/>
            <w:rFonts w:eastAsia="Times New Roman" w:cs="Times New Roman"/>
            <w:b/>
            <w:bCs/>
            <w:lang w:val="fr-FR" w:eastAsia="de-DE"/>
          </w:rPr>
          <w:t>ici</w:t>
        </w:r>
      </w:hyperlink>
      <w:r w:rsidRPr="003518CE">
        <w:rPr>
          <w:rFonts w:eastAsia="Times New Roman" w:cs="Times New Roman"/>
          <w:b/>
          <w:bCs/>
          <w:lang w:val="fr-FR" w:eastAsia="de-DE"/>
        </w:rPr>
        <w:t>.</w:t>
      </w:r>
    </w:p>
    <w:p w14:paraId="0BC8442A" w14:textId="77777777" w:rsidR="003518CE" w:rsidRPr="003518CE" w:rsidRDefault="003518CE" w:rsidP="003518CE">
      <w:pPr>
        <w:jc w:val="both"/>
        <w:textAlignment w:val="baseline"/>
        <w:rPr>
          <w:rFonts w:eastAsia="Times New Roman" w:cs="Times New Roman"/>
          <w:b/>
          <w:bCs/>
          <w:lang w:val="fr-FR" w:eastAsia="de-DE"/>
        </w:rPr>
      </w:pPr>
    </w:p>
    <w:p w14:paraId="1CEBBEA6" w14:textId="3C58E4A2" w:rsidR="003518CE" w:rsidRPr="003518CE" w:rsidRDefault="003518CE" w:rsidP="003518CE">
      <w:pPr>
        <w:jc w:val="both"/>
        <w:textAlignment w:val="baseline"/>
        <w:rPr>
          <w:rFonts w:eastAsia="Times New Roman" w:cs="Times New Roman"/>
          <w:b/>
          <w:bCs/>
          <w:lang w:val="fr-FR" w:eastAsia="de-DE"/>
        </w:rPr>
      </w:pPr>
      <w:r w:rsidRPr="003518CE">
        <w:rPr>
          <w:rFonts w:eastAsia="Times New Roman" w:cs="Times New Roman"/>
          <w:b/>
          <w:bCs/>
          <w:lang w:val="fr-FR" w:eastAsia="de-DE"/>
        </w:rPr>
        <w:t xml:space="preserve">De plus amples informations sur les variables climatiques en juin et les mises à jour climatiques des mois précédents, ainsi que des graphiques en haute résolution et la vidéo peuvent être téléchargés </w:t>
      </w:r>
      <w:hyperlink r:id="rId21" w:history="1">
        <w:r w:rsidRPr="003518CE">
          <w:rPr>
            <w:rStyle w:val="Lienhypertexte"/>
            <w:rFonts w:eastAsia="Times New Roman" w:cs="Times New Roman"/>
            <w:b/>
            <w:bCs/>
            <w:lang w:val="fr-FR" w:eastAsia="de-DE"/>
          </w:rPr>
          <w:t>ici</w:t>
        </w:r>
      </w:hyperlink>
      <w:r w:rsidRPr="003518CE">
        <w:rPr>
          <w:rFonts w:eastAsia="Times New Roman" w:cs="Times New Roman"/>
          <w:b/>
          <w:bCs/>
          <w:lang w:val="fr-FR" w:eastAsia="de-DE"/>
        </w:rPr>
        <w:t xml:space="preserve">. </w:t>
      </w:r>
    </w:p>
    <w:p w14:paraId="1AFDB369" w14:textId="77777777" w:rsidR="003518CE" w:rsidRPr="003518CE" w:rsidRDefault="003518CE" w:rsidP="003518CE">
      <w:pPr>
        <w:jc w:val="both"/>
        <w:textAlignment w:val="baseline"/>
        <w:rPr>
          <w:rFonts w:eastAsia="Times New Roman" w:cs="Times New Roman"/>
          <w:b/>
          <w:bCs/>
          <w:lang w:val="fr-FR" w:eastAsia="de-DE"/>
        </w:rPr>
      </w:pPr>
    </w:p>
    <w:p w14:paraId="72BE5660" w14:textId="6B35693C" w:rsidR="003518CE" w:rsidRDefault="003518CE" w:rsidP="003518CE">
      <w:pPr>
        <w:jc w:val="both"/>
        <w:textAlignment w:val="baseline"/>
        <w:rPr>
          <w:rFonts w:eastAsia="Times New Roman" w:cs="Times New Roman"/>
          <w:b/>
          <w:bCs/>
          <w:lang w:val="fr-FR" w:eastAsia="de-DE"/>
        </w:rPr>
      </w:pPr>
      <w:r w:rsidRPr="003518CE">
        <w:rPr>
          <w:rFonts w:eastAsia="Times New Roman" w:cs="Times New Roman"/>
          <w:b/>
          <w:bCs/>
          <w:lang w:val="fr-FR" w:eastAsia="de-DE"/>
        </w:rPr>
        <w:t xml:space="preserve">Les réponses aux questions fréquemment posées concernant la surveillance des températures sont disponibles </w:t>
      </w:r>
      <w:hyperlink r:id="rId22" w:history="1">
        <w:r w:rsidRPr="003518CE">
          <w:rPr>
            <w:rStyle w:val="Lienhypertexte"/>
            <w:rFonts w:eastAsia="Times New Roman" w:cs="Times New Roman"/>
            <w:b/>
            <w:bCs/>
            <w:lang w:val="fr-FR" w:eastAsia="de-DE"/>
          </w:rPr>
          <w:t>ici</w:t>
        </w:r>
      </w:hyperlink>
      <w:r w:rsidRPr="003518CE">
        <w:rPr>
          <w:rFonts w:eastAsia="Times New Roman" w:cs="Times New Roman"/>
          <w:b/>
          <w:bCs/>
          <w:lang w:val="fr-FR" w:eastAsia="de-DE"/>
        </w:rPr>
        <w:t>.</w:t>
      </w:r>
    </w:p>
    <w:p w14:paraId="130D887F" w14:textId="77777777" w:rsidR="003518CE" w:rsidRPr="003518CE" w:rsidRDefault="003518CE" w:rsidP="003518CE">
      <w:pPr>
        <w:jc w:val="both"/>
        <w:textAlignment w:val="baseline"/>
        <w:rPr>
          <w:rFonts w:eastAsia="Times New Roman" w:cs="Times New Roman"/>
          <w:b/>
          <w:bCs/>
          <w:lang w:val="fr-FR" w:eastAsia="de-DE"/>
        </w:rPr>
      </w:pPr>
    </w:p>
    <w:p w14:paraId="79FCAC53" w14:textId="3AC1DB0E" w:rsidR="00E83307" w:rsidRDefault="00A15DA1" w:rsidP="00E83307">
      <w:pPr>
        <w:pStyle w:val="paragraph"/>
        <w:spacing w:before="0" w:beforeAutospacing="0" w:after="0" w:afterAutospacing="0"/>
        <w:jc w:val="both"/>
        <w:textAlignment w:val="baseline"/>
        <w:rPr>
          <w:rStyle w:val="eop"/>
          <w:rFonts w:ascii="Verdana" w:hAnsi="Verdana" w:cs="Segoe UI"/>
          <w:sz w:val="22"/>
          <w:szCs w:val="22"/>
          <w:lang w:val="fr-FR"/>
        </w:rPr>
      </w:pPr>
      <w:r w:rsidRPr="00A15DA1">
        <w:rPr>
          <w:rStyle w:val="eop"/>
          <w:rFonts w:ascii="Verdana" w:hAnsi="Verdana" w:cs="Segoe UI"/>
          <w:sz w:val="22"/>
          <w:szCs w:val="22"/>
          <w:lang w:val="fr-FR"/>
        </w:rPr>
        <w:t xml:space="preserve">* Les conclusions concernant les températures de surface de la mer (SST) présentées ici sont basées sur les données SST d'ERA5 moyennées sur le domaine 60°S-60°N. Il convient de noter que les TSM de l'ERA5 sont des estimations de la température de l'océan à environ 10 m de profondeur (appelée température de fondation). Les résultats, par exemple la date de la valeur la plus élevée en 2023, peuvent différer de ceux d'autres produits SST </w:t>
      </w:r>
      <w:r w:rsidRPr="00A15DA1">
        <w:rPr>
          <w:rStyle w:val="eop"/>
          <w:rFonts w:ascii="Verdana" w:hAnsi="Verdana" w:cs="Segoe UI"/>
          <w:sz w:val="22"/>
          <w:szCs w:val="22"/>
          <w:lang w:val="fr-FR"/>
        </w:rPr>
        <w:lastRenderedPageBreak/>
        <w:t>fournissant des estimations de la température à des profondeurs différentes, comme la profondeur de 20 cm pour l'OISST de la NOAA.</w:t>
      </w:r>
    </w:p>
    <w:p w14:paraId="74ED7205" w14:textId="77777777" w:rsidR="00A15DA1" w:rsidRDefault="00A15DA1" w:rsidP="00E83307">
      <w:pPr>
        <w:pStyle w:val="paragraph"/>
        <w:spacing w:before="0" w:beforeAutospacing="0" w:after="0" w:afterAutospacing="0"/>
        <w:jc w:val="both"/>
        <w:textAlignment w:val="baseline"/>
        <w:rPr>
          <w:rStyle w:val="eop"/>
          <w:rFonts w:ascii="Verdana" w:hAnsi="Verdana" w:cs="Segoe UI"/>
          <w:sz w:val="22"/>
          <w:szCs w:val="22"/>
          <w:lang w:val="fr-FR"/>
        </w:rPr>
      </w:pPr>
    </w:p>
    <w:p w14:paraId="56D7F2F5" w14:textId="77777777" w:rsidR="00A44597" w:rsidRPr="003518CE" w:rsidRDefault="00A44597" w:rsidP="00E83307">
      <w:pPr>
        <w:pStyle w:val="paragraph"/>
        <w:spacing w:before="0" w:beforeAutospacing="0" w:after="0" w:afterAutospacing="0"/>
        <w:jc w:val="both"/>
        <w:textAlignment w:val="baseline"/>
        <w:rPr>
          <w:rFonts w:ascii="Verdana" w:hAnsi="Verdana" w:cs="Segoe UI"/>
          <w:sz w:val="18"/>
          <w:szCs w:val="18"/>
          <w:lang w:val="fr-FR"/>
        </w:rPr>
      </w:pPr>
    </w:p>
    <w:p w14:paraId="6D6BDA85" w14:textId="77777777" w:rsidR="00E83307" w:rsidRPr="00022062" w:rsidRDefault="00E83307" w:rsidP="00E83307">
      <w:pPr>
        <w:pStyle w:val="paragraph"/>
        <w:spacing w:before="0" w:beforeAutospacing="0" w:after="0" w:afterAutospacing="0"/>
        <w:jc w:val="both"/>
        <w:textAlignment w:val="baseline"/>
        <w:rPr>
          <w:rFonts w:ascii="Verdana" w:hAnsi="Verdana" w:cs="Segoe UI"/>
          <w:sz w:val="18"/>
          <w:szCs w:val="18"/>
          <w:lang w:val="fr-FR"/>
        </w:rPr>
      </w:pPr>
      <w:r w:rsidRPr="00022062">
        <w:rPr>
          <w:rStyle w:val="normaltextrun"/>
          <w:rFonts w:ascii="Verdana" w:hAnsi="Verdana" w:cs="Segoe UI"/>
          <w:b/>
          <w:bCs/>
          <w:color w:val="000000"/>
          <w:sz w:val="22"/>
          <w:szCs w:val="22"/>
          <w:lang w:val="fr-FR"/>
        </w:rPr>
        <w:t>Informations sur l'ensemble des données C3S et la façon dont elles sont compilées :</w:t>
      </w:r>
      <w:r w:rsidRPr="00022062">
        <w:rPr>
          <w:rStyle w:val="eop"/>
          <w:rFonts w:ascii="Verdana" w:hAnsi="Verdana" w:cs="Segoe UI"/>
          <w:color w:val="000000"/>
          <w:sz w:val="22"/>
          <w:szCs w:val="22"/>
          <w:lang w:val="fr-FR"/>
        </w:rPr>
        <w:t> </w:t>
      </w:r>
    </w:p>
    <w:p w14:paraId="5DAB0F95" w14:textId="77777777" w:rsidR="00E83307" w:rsidRPr="00022062" w:rsidRDefault="00E83307" w:rsidP="00E83307">
      <w:pPr>
        <w:pStyle w:val="paragraph"/>
        <w:spacing w:before="0" w:beforeAutospacing="0" w:after="0" w:afterAutospacing="0"/>
        <w:jc w:val="both"/>
        <w:textAlignment w:val="baseline"/>
        <w:rPr>
          <w:rFonts w:ascii="Verdana" w:hAnsi="Verdana" w:cs="Segoe UI"/>
          <w:sz w:val="18"/>
          <w:szCs w:val="18"/>
          <w:lang w:val="fr-FR"/>
        </w:rPr>
      </w:pPr>
      <w:r w:rsidRPr="00022062">
        <w:rPr>
          <w:rStyle w:val="normaltextrun"/>
          <w:rFonts w:ascii="Verdana" w:hAnsi="Verdana" w:cs="Segoe UI"/>
          <w:color w:val="000000"/>
          <w:sz w:val="22"/>
          <w:szCs w:val="22"/>
          <w:lang w:val="fr-FR"/>
        </w:rPr>
        <w:t>Les cartes et les données relatives à la température et à l'hydrologie proviennent de l'ensemble de données ERA5 du C3S du CEPMMT.</w:t>
      </w:r>
      <w:r w:rsidRPr="00022062">
        <w:rPr>
          <w:rStyle w:val="eop"/>
          <w:rFonts w:ascii="Verdana" w:hAnsi="Verdana" w:cs="Segoe UI"/>
          <w:color w:val="000000"/>
          <w:sz w:val="22"/>
          <w:szCs w:val="22"/>
          <w:lang w:val="fr-FR"/>
        </w:rPr>
        <w:t> </w:t>
      </w:r>
    </w:p>
    <w:p w14:paraId="0681BD4B" w14:textId="77777777" w:rsidR="00E83307" w:rsidRPr="009C19B3" w:rsidRDefault="00E83307" w:rsidP="00E83307">
      <w:pPr>
        <w:pStyle w:val="paragraph"/>
        <w:spacing w:before="0" w:beforeAutospacing="0" w:after="0" w:afterAutospacing="0"/>
        <w:jc w:val="both"/>
        <w:textAlignment w:val="baseline"/>
        <w:rPr>
          <w:rStyle w:val="normaltextrun"/>
          <w:color w:val="000000"/>
          <w:sz w:val="22"/>
          <w:szCs w:val="22"/>
          <w:lang w:val="fr-FR"/>
        </w:rPr>
      </w:pPr>
      <w:r w:rsidRPr="00022062">
        <w:rPr>
          <w:rStyle w:val="normaltextrun"/>
          <w:rFonts w:ascii="Verdana" w:hAnsi="Verdana" w:cs="Segoe UI"/>
          <w:color w:val="000000"/>
          <w:sz w:val="22"/>
          <w:szCs w:val="22"/>
          <w:lang w:val="fr-FR"/>
        </w:rPr>
        <w:t>Les cartes et les données relatives à la glace de mer sont issues d'une combinaison d'informations provenant d'ERA5, ainsi que de l'indice de glace de mer v2.1 de l'OSI SAF d'EUMETSAT, de la concentration de glace de mer CDR/ICDR v2 et de données accélérées fournies sur demande par l'OSI SAF.</w:t>
      </w:r>
      <w:r w:rsidRPr="009C19B3">
        <w:rPr>
          <w:rStyle w:val="normaltextrun"/>
          <w:lang w:val="fr-FR"/>
        </w:rPr>
        <w:t> </w:t>
      </w:r>
    </w:p>
    <w:p w14:paraId="3A47AAE2" w14:textId="77777777" w:rsidR="00E83307" w:rsidRPr="009C19B3" w:rsidRDefault="00E83307" w:rsidP="00E83307">
      <w:pPr>
        <w:pStyle w:val="paragraph"/>
        <w:spacing w:before="0" w:beforeAutospacing="0" w:after="0" w:afterAutospacing="0"/>
        <w:jc w:val="both"/>
        <w:textAlignment w:val="baseline"/>
        <w:rPr>
          <w:rStyle w:val="normaltextrun"/>
          <w:color w:val="000000"/>
          <w:sz w:val="22"/>
          <w:szCs w:val="22"/>
          <w:lang w:val="fr-FR"/>
        </w:rPr>
      </w:pPr>
      <w:r w:rsidRPr="00022062">
        <w:rPr>
          <w:rStyle w:val="normaltextrun"/>
          <w:rFonts w:ascii="Verdana" w:hAnsi="Verdana" w:cs="Segoe UI"/>
          <w:color w:val="000000"/>
          <w:sz w:val="22"/>
          <w:szCs w:val="22"/>
          <w:lang w:val="fr-FR"/>
        </w:rPr>
        <w:t>La moyenne de la zone régionale citée ici correspond aux limites suivantes de longitude/latitude :</w:t>
      </w:r>
      <w:r w:rsidRPr="009C19B3">
        <w:rPr>
          <w:rStyle w:val="normaltextrun"/>
          <w:lang w:val="fr-FR"/>
        </w:rPr>
        <w:t> </w:t>
      </w:r>
    </w:p>
    <w:p w14:paraId="6A736243" w14:textId="77777777" w:rsidR="00E83307" w:rsidRPr="00022062" w:rsidRDefault="00E83307" w:rsidP="00E83307">
      <w:pPr>
        <w:pStyle w:val="paragraph"/>
        <w:numPr>
          <w:ilvl w:val="0"/>
          <w:numId w:val="13"/>
        </w:numPr>
        <w:spacing w:before="0" w:beforeAutospacing="0" w:after="0" w:afterAutospacing="0"/>
        <w:ind w:left="1080" w:firstLine="0"/>
        <w:jc w:val="both"/>
        <w:textAlignment w:val="baseline"/>
        <w:rPr>
          <w:rFonts w:ascii="Verdana" w:hAnsi="Verdana" w:cs="Calibri"/>
          <w:sz w:val="22"/>
          <w:szCs w:val="22"/>
          <w:lang w:val="fr-FR"/>
        </w:rPr>
      </w:pPr>
      <w:r w:rsidRPr="00022062">
        <w:rPr>
          <w:rStyle w:val="normaltextrun"/>
          <w:rFonts w:ascii="Verdana" w:hAnsi="Verdana" w:cs="Calibri"/>
          <w:color w:val="000000"/>
          <w:sz w:val="22"/>
          <w:szCs w:val="22"/>
          <w:lang w:val="fr-FR"/>
        </w:rPr>
        <w:t>Globe, 180W-180E, 90S-90N. sur la surface globale.</w:t>
      </w:r>
      <w:r w:rsidRPr="00022062">
        <w:rPr>
          <w:rStyle w:val="eop"/>
          <w:rFonts w:ascii="Verdana" w:hAnsi="Verdana" w:cs="Calibri"/>
          <w:color w:val="000000"/>
          <w:sz w:val="22"/>
          <w:szCs w:val="22"/>
          <w:lang w:val="fr-FR"/>
        </w:rPr>
        <w:t> </w:t>
      </w:r>
    </w:p>
    <w:p w14:paraId="678D8D16" w14:textId="77777777" w:rsidR="00E83307" w:rsidRPr="00022062" w:rsidRDefault="00E83307" w:rsidP="00E83307">
      <w:pPr>
        <w:pStyle w:val="paragraph"/>
        <w:numPr>
          <w:ilvl w:val="0"/>
          <w:numId w:val="13"/>
        </w:numPr>
        <w:spacing w:before="0" w:beforeAutospacing="0" w:after="0" w:afterAutospacing="0"/>
        <w:ind w:left="1080" w:firstLine="0"/>
        <w:jc w:val="both"/>
        <w:textAlignment w:val="baseline"/>
        <w:rPr>
          <w:rFonts w:ascii="Verdana" w:hAnsi="Verdana" w:cs="Calibri"/>
          <w:sz w:val="22"/>
          <w:szCs w:val="22"/>
          <w:lang w:val="fr-FR"/>
        </w:rPr>
      </w:pPr>
      <w:r w:rsidRPr="00022062">
        <w:rPr>
          <w:rStyle w:val="normaltextrun"/>
          <w:rFonts w:ascii="Verdana" w:hAnsi="Verdana" w:cs="Calibri"/>
          <w:color w:val="000000"/>
          <w:sz w:val="22"/>
          <w:szCs w:val="22"/>
          <w:lang w:val="fr-FR"/>
        </w:rPr>
        <w:t>Europe, 25W-40E, 34N-72N, uniquement sur les surfaces terrestres.</w:t>
      </w:r>
      <w:r w:rsidRPr="00022062">
        <w:rPr>
          <w:rStyle w:val="eop"/>
          <w:rFonts w:ascii="Verdana" w:hAnsi="Verdana" w:cs="Calibri"/>
          <w:color w:val="000000"/>
          <w:sz w:val="22"/>
          <w:szCs w:val="22"/>
          <w:lang w:val="fr-FR"/>
        </w:rPr>
        <w:t> </w:t>
      </w:r>
    </w:p>
    <w:p w14:paraId="3C6A82A6" w14:textId="77777777" w:rsidR="00E83307" w:rsidRPr="00022062" w:rsidRDefault="00E83307" w:rsidP="00E83307">
      <w:pPr>
        <w:pStyle w:val="paragraph"/>
        <w:spacing w:before="0" w:beforeAutospacing="0" w:after="0" w:afterAutospacing="0"/>
        <w:jc w:val="both"/>
        <w:textAlignment w:val="baseline"/>
        <w:rPr>
          <w:rFonts w:ascii="Verdana" w:hAnsi="Verdana" w:cs="Segoe UI"/>
          <w:sz w:val="18"/>
          <w:szCs w:val="18"/>
          <w:lang w:val="fr-FR"/>
        </w:rPr>
      </w:pPr>
      <w:r w:rsidRPr="00022062">
        <w:rPr>
          <w:rStyle w:val="normaltextrun"/>
          <w:rFonts w:ascii="Verdana" w:hAnsi="Verdana" w:cs="Segoe UI"/>
          <w:color w:val="000000"/>
          <w:sz w:val="22"/>
          <w:szCs w:val="22"/>
          <w:lang w:val="fr-FR"/>
        </w:rPr>
        <w:t>  </w:t>
      </w:r>
      <w:r w:rsidRPr="00022062">
        <w:rPr>
          <w:rStyle w:val="eop"/>
          <w:rFonts w:ascii="Verdana" w:hAnsi="Verdana" w:cs="Segoe UI"/>
          <w:color w:val="000000"/>
          <w:sz w:val="22"/>
          <w:szCs w:val="22"/>
          <w:lang w:val="fr-FR"/>
        </w:rPr>
        <w:t> </w:t>
      </w:r>
    </w:p>
    <w:p w14:paraId="5D22E53B" w14:textId="63F0B0D6" w:rsidR="00E83307" w:rsidRDefault="00E83307" w:rsidP="00E83307">
      <w:pPr>
        <w:pStyle w:val="paragraph"/>
        <w:spacing w:before="0" w:beforeAutospacing="0" w:after="0" w:afterAutospacing="0"/>
        <w:jc w:val="both"/>
        <w:textAlignment w:val="baseline"/>
        <w:rPr>
          <w:rStyle w:val="eop"/>
          <w:rFonts w:ascii="Verdana" w:hAnsi="Verdana" w:cs="Segoe UI"/>
          <w:color w:val="000000"/>
          <w:sz w:val="22"/>
          <w:szCs w:val="22"/>
          <w:lang w:val="fr-FR"/>
        </w:rPr>
      </w:pPr>
      <w:r w:rsidRPr="00022062">
        <w:rPr>
          <w:rStyle w:val="normaltextrun"/>
          <w:rFonts w:ascii="Verdana" w:hAnsi="Verdana" w:cs="Segoe UI"/>
          <w:b/>
          <w:bCs/>
          <w:color w:val="000000"/>
          <w:sz w:val="22"/>
          <w:szCs w:val="22"/>
          <w:lang w:val="fr-FR"/>
        </w:rPr>
        <w:t xml:space="preserve">Pour plus d’informations, veuillez cliquer  </w:t>
      </w:r>
      <w:hyperlink r:id="rId23" w:tgtFrame="_blank" w:history="1">
        <w:r w:rsidRPr="00022062">
          <w:rPr>
            <w:rStyle w:val="normaltextrun"/>
            <w:rFonts w:ascii="Verdana" w:hAnsi="Verdana" w:cs="Segoe UI"/>
            <w:b/>
            <w:bCs/>
            <w:color w:val="0000FF"/>
            <w:sz w:val="22"/>
            <w:szCs w:val="22"/>
            <w:u w:val="single"/>
            <w:lang w:val="fr-FR"/>
          </w:rPr>
          <w:t>ici</w:t>
        </w:r>
      </w:hyperlink>
      <w:r w:rsidRPr="00022062">
        <w:rPr>
          <w:rStyle w:val="normaltextrun"/>
          <w:rFonts w:ascii="Verdana" w:hAnsi="Verdana" w:cs="Segoe UI"/>
          <w:b/>
          <w:bCs/>
          <w:sz w:val="22"/>
          <w:szCs w:val="22"/>
          <w:lang w:val="fr-FR"/>
        </w:rPr>
        <w:t>.</w:t>
      </w:r>
      <w:r w:rsidRPr="00022062">
        <w:rPr>
          <w:rStyle w:val="normaltextrun"/>
          <w:rFonts w:ascii="Verdana" w:hAnsi="Verdana" w:cs="Segoe UI"/>
          <w:b/>
          <w:bCs/>
          <w:color w:val="000000"/>
          <w:sz w:val="22"/>
          <w:szCs w:val="22"/>
          <w:lang w:val="fr-FR"/>
        </w:rPr>
        <w:t> </w:t>
      </w:r>
      <w:r w:rsidRPr="00022062">
        <w:rPr>
          <w:rStyle w:val="eop"/>
          <w:rFonts w:ascii="Verdana" w:hAnsi="Verdana" w:cs="Segoe UI"/>
          <w:color w:val="000000"/>
          <w:sz w:val="22"/>
          <w:szCs w:val="22"/>
          <w:lang w:val="fr-FR"/>
        </w:rPr>
        <w:t> </w:t>
      </w:r>
    </w:p>
    <w:p w14:paraId="4BBCB446" w14:textId="77777777" w:rsidR="00D13091" w:rsidRPr="00AB4B9A" w:rsidRDefault="00D13091" w:rsidP="00E83307">
      <w:pPr>
        <w:pStyle w:val="paragraph"/>
        <w:spacing w:before="0" w:beforeAutospacing="0" w:after="0" w:afterAutospacing="0"/>
        <w:jc w:val="both"/>
        <w:textAlignment w:val="baseline"/>
        <w:rPr>
          <w:rStyle w:val="normaltextrun"/>
          <w:rFonts w:ascii="Verdana" w:hAnsi="Verdana" w:cs="Segoe UI"/>
          <w:b/>
          <w:bCs/>
          <w:color w:val="000000"/>
          <w:sz w:val="22"/>
          <w:szCs w:val="22"/>
          <w:lang w:val="fr-FR"/>
        </w:rPr>
      </w:pPr>
    </w:p>
    <w:p w14:paraId="1B3727DF" w14:textId="77777777" w:rsidR="00AB4B9A" w:rsidRPr="00AB4B9A" w:rsidRDefault="00AB4B9A" w:rsidP="00AB4B9A">
      <w:pPr>
        <w:pStyle w:val="paragraph"/>
        <w:spacing w:before="0" w:beforeAutospacing="0" w:after="0" w:afterAutospacing="0"/>
        <w:jc w:val="both"/>
        <w:textAlignment w:val="baseline"/>
        <w:rPr>
          <w:rStyle w:val="normaltextrun"/>
          <w:rFonts w:ascii="Verdana" w:hAnsi="Verdana" w:cs="Segoe UI"/>
          <w:b/>
          <w:bCs/>
          <w:color w:val="000000"/>
          <w:sz w:val="22"/>
          <w:szCs w:val="22"/>
          <w:lang w:val="fr-FR"/>
        </w:rPr>
      </w:pPr>
      <w:r w:rsidRPr="00AB4B9A">
        <w:rPr>
          <w:rStyle w:val="normaltextrun"/>
          <w:rFonts w:ascii="Verdana" w:hAnsi="Verdana" w:cs="Segoe UI"/>
          <w:b/>
          <w:bCs/>
          <w:color w:val="000000"/>
          <w:sz w:val="22"/>
          <w:szCs w:val="22"/>
          <w:lang w:val="fr-FR"/>
        </w:rPr>
        <w:t>Informations sur les enregistrements et les impacts nationaux</w:t>
      </w:r>
    </w:p>
    <w:p w14:paraId="7F602FF3" w14:textId="77777777" w:rsidR="00AB4B9A" w:rsidRDefault="00AB4B9A" w:rsidP="00AB4B9A">
      <w:pPr>
        <w:pStyle w:val="paragraph"/>
        <w:spacing w:before="0" w:beforeAutospacing="0" w:after="0" w:afterAutospacing="0"/>
        <w:jc w:val="both"/>
        <w:textAlignment w:val="baseline"/>
        <w:rPr>
          <w:rStyle w:val="normaltextrun"/>
          <w:rFonts w:ascii="Verdana" w:hAnsi="Verdana" w:cs="Segoe UI"/>
          <w:color w:val="000000"/>
          <w:sz w:val="22"/>
          <w:szCs w:val="22"/>
          <w:lang w:val="fr-FR"/>
        </w:rPr>
      </w:pPr>
    </w:p>
    <w:p w14:paraId="2E0158ED" w14:textId="3B0DA445" w:rsidR="00AB4B9A" w:rsidRDefault="00AB4B9A" w:rsidP="00AB4B9A">
      <w:pPr>
        <w:pStyle w:val="paragraph"/>
        <w:spacing w:before="0" w:beforeAutospacing="0" w:after="0" w:afterAutospacing="0"/>
        <w:jc w:val="both"/>
        <w:textAlignment w:val="baseline"/>
        <w:rPr>
          <w:rStyle w:val="normaltextrun"/>
          <w:rFonts w:ascii="Verdana" w:hAnsi="Verdana" w:cs="Segoe UI"/>
          <w:color w:val="000000"/>
          <w:sz w:val="22"/>
          <w:szCs w:val="22"/>
          <w:lang w:val="fr-FR"/>
        </w:rPr>
      </w:pPr>
      <w:r w:rsidRPr="00AB4B9A">
        <w:rPr>
          <w:rStyle w:val="normaltextrun"/>
          <w:rFonts w:ascii="Verdana" w:hAnsi="Verdana" w:cs="Segoe UI"/>
          <w:color w:val="000000"/>
          <w:sz w:val="22"/>
          <w:szCs w:val="22"/>
          <w:lang w:val="fr-FR"/>
        </w:rPr>
        <w:t xml:space="preserve">Les informations sur les records nationaux et les impacts sont </w:t>
      </w:r>
      <w:proofErr w:type="gramStart"/>
      <w:r w:rsidRPr="00AB4B9A">
        <w:rPr>
          <w:rStyle w:val="normaltextrun"/>
          <w:rFonts w:ascii="Verdana" w:hAnsi="Verdana" w:cs="Segoe UI"/>
          <w:color w:val="000000"/>
          <w:sz w:val="22"/>
          <w:szCs w:val="22"/>
          <w:lang w:val="fr-FR"/>
        </w:rPr>
        <w:t>basées</w:t>
      </w:r>
      <w:proofErr w:type="gramEnd"/>
      <w:r w:rsidRPr="00AB4B9A">
        <w:rPr>
          <w:rStyle w:val="normaltextrun"/>
          <w:rFonts w:ascii="Verdana" w:hAnsi="Verdana" w:cs="Segoe UI"/>
          <w:color w:val="000000"/>
          <w:sz w:val="22"/>
          <w:szCs w:val="22"/>
          <w:lang w:val="fr-FR"/>
        </w:rPr>
        <w:t xml:space="preserve"> sur des rapports nationaux et régionaux. Pour plus de détails, voir le </w:t>
      </w:r>
      <w:hyperlink r:id="rId24" w:history="1">
        <w:r w:rsidRPr="00D32FC8">
          <w:rPr>
            <w:rStyle w:val="Lienhypertexte"/>
            <w:rFonts w:ascii="Verdana" w:hAnsi="Verdana" w:cs="Segoe UI"/>
            <w:sz w:val="22"/>
            <w:szCs w:val="22"/>
            <w:lang w:val="fr-FR"/>
          </w:rPr>
          <w:t xml:space="preserve">bulletin climatique </w:t>
        </w:r>
        <w:r w:rsidR="00D32FC8" w:rsidRPr="00D32FC8">
          <w:rPr>
            <w:rStyle w:val="Lienhypertexte"/>
            <w:rFonts w:ascii="Verdana" w:hAnsi="Verdana" w:cs="Segoe UI"/>
            <w:sz w:val="22"/>
            <w:szCs w:val="22"/>
            <w:lang w:val="fr-FR"/>
          </w:rPr>
          <w:t>du</w:t>
        </w:r>
        <w:r w:rsidRPr="00D32FC8">
          <w:rPr>
            <w:rStyle w:val="Lienhypertexte"/>
            <w:rFonts w:ascii="Verdana" w:hAnsi="Verdana" w:cs="Segoe UI"/>
            <w:sz w:val="22"/>
            <w:szCs w:val="22"/>
            <w:lang w:val="fr-FR"/>
          </w:rPr>
          <w:t xml:space="preserve"> C3S</w:t>
        </w:r>
      </w:hyperlink>
      <w:r w:rsidRPr="00AB4B9A">
        <w:rPr>
          <w:rStyle w:val="normaltextrun"/>
          <w:rFonts w:ascii="Verdana" w:hAnsi="Verdana" w:cs="Segoe UI"/>
          <w:color w:val="000000"/>
          <w:sz w:val="22"/>
          <w:szCs w:val="22"/>
          <w:lang w:val="fr-FR"/>
        </w:rPr>
        <w:t xml:space="preserve"> sur les températures et l'hydrologie du mois.</w:t>
      </w:r>
    </w:p>
    <w:p w14:paraId="5B6C8A65" w14:textId="77777777" w:rsidR="00AB4B9A" w:rsidRPr="00AB4B9A" w:rsidRDefault="00AB4B9A" w:rsidP="00AB4B9A">
      <w:pPr>
        <w:pStyle w:val="paragraph"/>
        <w:spacing w:before="0" w:beforeAutospacing="0" w:after="0" w:afterAutospacing="0"/>
        <w:jc w:val="both"/>
        <w:textAlignment w:val="baseline"/>
        <w:rPr>
          <w:rStyle w:val="normaltextrun"/>
          <w:rFonts w:ascii="Verdana" w:hAnsi="Verdana" w:cs="Segoe UI"/>
          <w:color w:val="000000"/>
          <w:sz w:val="22"/>
          <w:szCs w:val="22"/>
          <w:lang w:val="fr-FR"/>
        </w:rPr>
      </w:pPr>
    </w:p>
    <w:p w14:paraId="04BD3772" w14:textId="77777777" w:rsidR="00AB4B9A" w:rsidRDefault="00AB4B9A" w:rsidP="00AB4B9A">
      <w:pPr>
        <w:pStyle w:val="paragraph"/>
        <w:spacing w:before="0" w:beforeAutospacing="0" w:after="0" w:afterAutospacing="0"/>
        <w:jc w:val="both"/>
        <w:textAlignment w:val="baseline"/>
        <w:rPr>
          <w:rStyle w:val="normaltextrun"/>
          <w:rFonts w:ascii="Verdana" w:hAnsi="Verdana" w:cs="Segoe UI"/>
          <w:color w:val="000000"/>
          <w:sz w:val="22"/>
          <w:szCs w:val="22"/>
          <w:lang w:val="fr-FR"/>
        </w:rPr>
      </w:pPr>
      <w:r w:rsidRPr="00AB4B9A">
        <w:rPr>
          <w:rStyle w:val="normaltextrun"/>
          <w:rFonts w:ascii="Verdana" w:hAnsi="Verdana" w:cs="Segoe UI"/>
          <w:color w:val="000000"/>
          <w:sz w:val="22"/>
          <w:szCs w:val="22"/>
          <w:lang w:val="fr-FR"/>
        </w:rPr>
        <w:t>C3S a suivi la recommandation de l'Organisation Météorologique Mondiale (OMM) d'utiliser la période de 30 ans la plus récente pour calculer les moyennes climatologiques et a changé la période de référence de 1991-2020 pour ses Bulletins Climatiques C3S à partir de janvier 2021. Les chiffres et les graphiques de la nouvelle période et de la précédente (1981-2010) sont fournis par souci de transparence.</w:t>
      </w:r>
    </w:p>
    <w:p w14:paraId="5C9C41DC" w14:textId="77777777" w:rsidR="00AB4B9A" w:rsidRPr="00AB4B9A" w:rsidRDefault="00AB4B9A" w:rsidP="00AB4B9A">
      <w:pPr>
        <w:pStyle w:val="paragraph"/>
        <w:spacing w:before="0" w:beforeAutospacing="0" w:after="0" w:afterAutospacing="0"/>
        <w:jc w:val="both"/>
        <w:textAlignment w:val="baseline"/>
        <w:rPr>
          <w:rStyle w:val="normaltextrun"/>
          <w:rFonts w:ascii="Verdana" w:hAnsi="Verdana" w:cs="Segoe UI"/>
          <w:color w:val="000000"/>
          <w:sz w:val="22"/>
          <w:szCs w:val="22"/>
          <w:lang w:val="fr-FR"/>
        </w:rPr>
      </w:pPr>
    </w:p>
    <w:p w14:paraId="3C6FAEE6" w14:textId="430B3B30" w:rsidR="00D13091" w:rsidRPr="00AB4B9A" w:rsidRDefault="00AB4B9A" w:rsidP="00AB4B9A">
      <w:pPr>
        <w:pStyle w:val="paragraph"/>
        <w:spacing w:before="0" w:beforeAutospacing="0" w:after="0" w:afterAutospacing="0"/>
        <w:jc w:val="both"/>
        <w:textAlignment w:val="baseline"/>
        <w:rPr>
          <w:rStyle w:val="normaltextrun"/>
          <w:rFonts w:ascii="Verdana" w:hAnsi="Verdana" w:cs="Segoe UI"/>
          <w:b/>
          <w:bCs/>
          <w:color w:val="000000"/>
          <w:sz w:val="22"/>
          <w:szCs w:val="22"/>
          <w:lang w:val="fr-FR"/>
        </w:rPr>
      </w:pPr>
      <w:r w:rsidRPr="00AB4B9A">
        <w:rPr>
          <w:rStyle w:val="normaltextrun"/>
          <w:rFonts w:ascii="Verdana" w:hAnsi="Verdana" w:cs="Segoe UI"/>
          <w:b/>
          <w:bCs/>
          <w:color w:val="000000"/>
          <w:sz w:val="22"/>
          <w:szCs w:val="22"/>
          <w:lang w:val="fr-FR"/>
        </w:rPr>
        <w:t xml:space="preserve">De plus amples informations sur la période de référence utilisée sont disponibles </w:t>
      </w:r>
      <w:hyperlink r:id="rId25" w:history="1">
        <w:r w:rsidRPr="00697B9B">
          <w:rPr>
            <w:rStyle w:val="Lienhypertexte"/>
            <w:rFonts w:ascii="Verdana" w:hAnsi="Verdana" w:cs="Segoe UI"/>
            <w:b/>
            <w:bCs/>
            <w:sz w:val="22"/>
            <w:szCs w:val="22"/>
            <w:lang w:val="fr-FR"/>
          </w:rPr>
          <w:t>ici</w:t>
        </w:r>
      </w:hyperlink>
      <w:r w:rsidRPr="00AB4B9A">
        <w:rPr>
          <w:rStyle w:val="normaltextrun"/>
          <w:rFonts w:ascii="Verdana" w:hAnsi="Verdana" w:cs="Segoe UI"/>
          <w:b/>
          <w:bCs/>
          <w:color w:val="000000"/>
          <w:sz w:val="22"/>
          <w:szCs w:val="22"/>
          <w:lang w:val="fr-FR"/>
        </w:rPr>
        <w:t>.</w:t>
      </w:r>
    </w:p>
    <w:p w14:paraId="1EC0FADA" w14:textId="77777777" w:rsidR="00E83307" w:rsidRPr="00697B9B" w:rsidRDefault="00E83307" w:rsidP="00E83307">
      <w:pPr>
        <w:pStyle w:val="paragraph"/>
        <w:spacing w:before="0" w:beforeAutospacing="0" w:after="0" w:afterAutospacing="0"/>
        <w:jc w:val="both"/>
        <w:textAlignment w:val="baseline"/>
        <w:rPr>
          <w:rStyle w:val="normaltextrun"/>
          <w:b/>
          <w:bCs/>
          <w:lang w:val="fr-FR"/>
        </w:rPr>
      </w:pPr>
    </w:p>
    <w:p w14:paraId="6C643EAE" w14:textId="77777777" w:rsidR="00E83307" w:rsidRPr="00022062" w:rsidRDefault="00E83307" w:rsidP="00E83307">
      <w:pPr>
        <w:pStyle w:val="paragraph"/>
        <w:spacing w:before="0" w:beforeAutospacing="0" w:after="0" w:afterAutospacing="0"/>
        <w:jc w:val="both"/>
        <w:textAlignment w:val="baseline"/>
        <w:rPr>
          <w:rFonts w:ascii="Verdana" w:hAnsi="Verdana" w:cs="Segoe UI"/>
          <w:sz w:val="18"/>
          <w:szCs w:val="18"/>
          <w:lang w:val="fr-FR"/>
        </w:rPr>
      </w:pPr>
    </w:p>
    <w:p w14:paraId="5CC58FF9"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b/>
          <w:bCs/>
          <w:color w:val="000000"/>
          <w:sz w:val="20"/>
          <w:szCs w:val="20"/>
          <w:lang w:val="fr-FR"/>
        </w:rPr>
        <w:t>À propos du CEPMMT et de Copernicus</w:t>
      </w:r>
      <w:r w:rsidRPr="00EB4D5E">
        <w:rPr>
          <w:rStyle w:val="normaltextrun"/>
          <w:rFonts w:ascii="Verdana" w:hAnsi="Verdana" w:cs="Segoe UI"/>
          <w:color w:val="000000"/>
          <w:sz w:val="20"/>
          <w:szCs w:val="20"/>
          <w:lang w:val="fr-FR"/>
        </w:rPr>
        <w:t> </w:t>
      </w:r>
      <w:r w:rsidRPr="00EB4D5E">
        <w:rPr>
          <w:rStyle w:val="eop"/>
          <w:rFonts w:ascii="Verdana" w:hAnsi="Verdana" w:cs="Segoe UI"/>
          <w:color w:val="000000"/>
          <w:sz w:val="20"/>
          <w:szCs w:val="20"/>
          <w:lang w:val="fr-FR"/>
        </w:rPr>
        <w:t> </w:t>
      </w:r>
    </w:p>
    <w:p w14:paraId="2231198D"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00"/>
          <w:sz w:val="20"/>
          <w:szCs w:val="20"/>
          <w:lang w:val="fr-FR"/>
        </w:rPr>
        <w:t> </w:t>
      </w:r>
      <w:r w:rsidRPr="00EB4D5E">
        <w:rPr>
          <w:rStyle w:val="eop"/>
          <w:rFonts w:ascii="Verdana" w:hAnsi="Verdana" w:cs="Segoe UI"/>
          <w:color w:val="000000"/>
          <w:sz w:val="20"/>
          <w:szCs w:val="20"/>
          <w:lang w:val="fr-FR"/>
        </w:rPr>
        <w:t> </w:t>
      </w:r>
    </w:p>
    <w:p w14:paraId="50AE04BF"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00"/>
          <w:sz w:val="20"/>
          <w:szCs w:val="20"/>
          <w:lang w:val="fr-FR"/>
        </w:rPr>
        <w:t>Copernicus est une composante du programme spatial de l’Union Européenne, avec des financements de l’UE, et est son fleuron en matière d'observation de la Terre qui fonctionne grâce à six services thématiques : Atmosphère, Marine, Terre, Changement climatique, Sécurité et Urgence. Il fournit des données et des services opérationnels en libre accès, qui permettent aux utilisateurs de disposer d'informations fiables et actualisées sur notre planète et son environnement. Le programme est coordonné et géré par la Commission européenne et mis en œuvre en partenariat avec les États membres, l'Agence spatiale européenne (ESA), l'Organisation européenne pour l'exploitation de satellites météorologiques (EUMETSAT), le Centre européen pour les prévisions météorologiques à moyen terme (CEPMMT), des agences de l'UE et Mercator Océan, entre autres. </w:t>
      </w:r>
      <w:r w:rsidRPr="00EB4D5E">
        <w:rPr>
          <w:rStyle w:val="eop"/>
          <w:rFonts w:ascii="Verdana" w:hAnsi="Verdana" w:cs="Segoe UI"/>
          <w:color w:val="000000"/>
          <w:sz w:val="20"/>
          <w:szCs w:val="20"/>
          <w:lang w:val="fr-FR"/>
        </w:rPr>
        <w:t> </w:t>
      </w:r>
    </w:p>
    <w:p w14:paraId="3EF8FB03"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00"/>
          <w:sz w:val="20"/>
          <w:szCs w:val="20"/>
          <w:lang w:val="fr-FR"/>
        </w:rPr>
        <w:t> </w:t>
      </w:r>
      <w:r w:rsidRPr="00EB4D5E">
        <w:rPr>
          <w:rStyle w:val="eop"/>
          <w:rFonts w:ascii="Verdana" w:hAnsi="Verdana" w:cs="Segoe UI"/>
          <w:color w:val="000000"/>
          <w:sz w:val="20"/>
          <w:szCs w:val="20"/>
          <w:lang w:val="fr-FR"/>
        </w:rPr>
        <w:t> </w:t>
      </w:r>
    </w:p>
    <w:p w14:paraId="70C283F2"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00"/>
          <w:sz w:val="20"/>
          <w:szCs w:val="20"/>
          <w:lang w:val="fr-FR"/>
        </w:rPr>
        <w:t xml:space="preserve">Le CEPMMT exploite deux services du programme d'observation de la Terre Copernicus de l'UE : le Service pour la surveillance de l'atmosphère Copernicus (CAMS) et le Service pour les changements climatiques Copernicus (C3S), qui est implémenté par le Centre commun pour la recherche (JRC, EU </w:t>
      </w:r>
      <w:r w:rsidRPr="00EB4D5E">
        <w:rPr>
          <w:rStyle w:val="normaltextrun"/>
          <w:rFonts w:ascii="Verdana" w:hAnsi="Verdana" w:cs="Segoe UI"/>
          <w:color w:val="000000"/>
          <w:sz w:val="20"/>
          <w:szCs w:val="20"/>
          <w:lang w:val="fr-FR"/>
        </w:rPr>
        <w:lastRenderedPageBreak/>
        <w:t xml:space="preserve">Joint </w:t>
      </w:r>
      <w:proofErr w:type="spellStart"/>
      <w:r w:rsidRPr="00EB4D5E">
        <w:rPr>
          <w:rStyle w:val="normaltextrun"/>
          <w:rFonts w:ascii="Verdana" w:hAnsi="Verdana" w:cs="Segoe UI"/>
          <w:color w:val="000000"/>
          <w:sz w:val="20"/>
          <w:szCs w:val="20"/>
          <w:lang w:val="fr-FR"/>
        </w:rPr>
        <w:t>Research</w:t>
      </w:r>
      <w:proofErr w:type="spellEnd"/>
      <w:r w:rsidRPr="00EB4D5E">
        <w:rPr>
          <w:rStyle w:val="normaltextrun"/>
          <w:rFonts w:ascii="Verdana" w:hAnsi="Verdana" w:cs="Segoe UI"/>
          <w:color w:val="000000"/>
          <w:sz w:val="20"/>
          <w:szCs w:val="20"/>
          <w:lang w:val="fr-FR"/>
        </w:rPr>
        <w:t xml:space="preserve"> Council). Ils contribuent également au service de gestion des urgences de Copernicus (CEMS). Le Centre européen pour les prévisions météorologiques à moyen terme (CEPMMT) est une organisation intergouvernementale indépendante soutenue par 35 États. Il s'agit à la fois d'un institut de recherche et d'un service opérationnel 24 heures sur 24 et 7 jours sur 7, qui produit et diffuse des prévisions météorologiques numériques à ses États membres. Ces données sont entièrement à la disposition des services météorologiques nationaux des États membres. Le superordinateur (et les archives de données associées) du CEPMMT est l'un des plus grands de ce type en Europe et les États membres peuvent utiliser 25 % de sa capacité pour leurs propres besoins. </w:t>
      </w:r>
      <w:r w:rsidRPr="00EB4D5E">
        <w:rPr>
          <w:rStyle w:val="eop"/>
          <w:rFonts w:ascii="Verdana" w:hAnsi="Verdana" w:cs="Segoe UI"/>
          <w:color w:val="000000"/>
          <w:sz w:val="20"/>
          <w:szCs w:val="20"/>
          <w:lang w:val="fr-FR"/>
        </w:rPr>
        <w:t> </w:t>
      </w:r>
    </w:p>
    <w:p w14:paraId="714CBD4B"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eop"/>
          <w:rFonts w:ascii="Verdana" w:hAnsi="Verdana" w:cs="Segoe UI"/>
          <w:color w:val="000000"/>
          <w:sz w:val="20"/>
          <w:szCs w:val="20"/>
          <w:lang w:val="fr-FR"/>
        </w:rPr>
        <w:t> </w:t>
      </w:r>
    </w:p>
    <w:p w14:paraId="2806D31E"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00"/>
          <w:sz w:val="20"/>
          <w:szCs w:val="20"/>
          <w:lang w:val="fr-FR"/>
        </w:rPr>
        <w:t>Le CEPMMT étend son implantation dans les États membres pour certaines activités. Outre un siège au Royaume-Uni et un centre de calcul en Italie, de nouveaux bureaux consacrés aux activités menées en partenariat avec l'UE, telles que Copernicus, seront installés à Bonn, en Allemagne, à partir de l'été 2021.</w:t>
      </w:r>
      <w:r w:rsidRPr="00EB4D5E">
        <w:rPr>
          <w:rStyle w:val="eop"/>
          <w:rFonts w:ascii="Verdana" w:hAnsi="Verdana" w:cs="Segoe UI"/>
          <w:color w:val="000000"/>
          <w:sz w:val="20"/>
          <w:szCs w:val="20"/>
          <w:lang w:val="fr-FR"/>
        </w:rPr>
        <w:t> </w:t>
      </w:r>
    </w:p>
    <w:p w14:paraId="28DDFCE4"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eop"/>
          <w:rFonts w:ascii="Verdana" w:hAnsi="Verdana" w:cs="Segoe UI"/>
          <w:color w:val="000000"/>
          <w:sz w:val="20"/>
          <w:szCs w:val="20"/>
          <w:lang w:val="fr-FR"/>
        </w:rPr>
        <w:t> </w:t>
      </w:r>
    </w:p>
    <w:p w14:paraId="673B8C3F"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00"/>
          <w:sz w:val="20"/>
          <w:szCs w:val="20"/>
          <w:lang w:val="fr-FR"/>
        </w:rPr>
        <w:t>Le site pour le “</w:t>
      </w:r>
      <w:proofErr w:type="spellStart"/>
      <w:r w:rsidRPr="00EB4D5E">
        <w:rPr>
          <w:rStyle w:val="normaltextrun"/>
          <w:rFonts w:ascii="Verdana" w:hAnsi="Verdana" w:cs="Segoe UI"/>
          <w:color w:val="000000"/>
          <w:sz w:val="20"/>
          <w:szCs w:val="20"/>
          <w:lang w:val="fr-FR"/>
        </w:rPr>
        <w:t>Copernicus</w:t>
      </w:r>
      <w:proofErr w:type="spellEnd"/>
      <w:r w:rsidRPr="00EB4D5E">
        <w:rPr>
          <w:rStyle w:val="normaltextrun"/>
          <w:rFonts w:ascii="Verdana" w:hAnsi="Verdana" w:cs="Segoe UI"/>
          <w:color w:val="000000"/>
          <w:sz w:val="20"/>
          <w:szCs w:val="20"/>
          <w:lang w:val="fr-FR"/>
        </w:rPr>
        <w:t xml:space="preserve"> </w:t>
      </w:r>
      <w:proofErr w:type="spellStart"/>
      <w:r w:rsidRPr="00EB4D5E">
        <w:rPr>
          <w:rStyle w:val="normaltextrun"/>
          <w:rFonts w:ascii="Verdana" w:hAnsi="Verdana" w:cs="Segoe UI"/>
          <w:color w:val="000000"/>
          <w:sz w:val="20"/>
          <w:szCs w:val="20"/>
          <w:lang w:val="fr-FR"/>
        </w:rPr>
        <w:t>Atmosphere</w:t>
      </w:r>
      <w:proofErr w:type="spellEnd"/>
      <w:r w:rsidRPr="00EB4D5E">
        <w:rPr>
          <w:rStyle w:val="normaltextrun"/>
          <w:rFonts w:ascii="Verdana" w:hAnsi="Verdana" w:cs="Segoe UI"/>
          <w:color w:val="000000"/>
          <w:sz w:val="20"/>
          <w:szCs w:val="20"/>
          <w:lang w:val="fr-FR"/>
        </w:rPr>
        <w:t xml:space="preserve"> Monitoring Service” est accessible à cette adresse </w:t>
      </w:r>
      <w:r w:rsidRPr="00EB4D5E">
        <w:rPr>
          <w:rStyle w:val="eop"/>
          <w:rFonts w:ascii="Verdana" w:hAnsi="Verdana" w:cs="Segoe UI"/>
          <w:color w:val="000000"/>
          <w:sz w:val="20"/>
          <w:szCs w:val="20"/>
          <w:lang w:val="fr-FR"/>
        </w:rPr>
        <w:t> </w:t>
      </w:r>
    </w:p>
    <w:p w14:paraId="7280296C" w14:textId="77777777" w:rsidR="00E83307" w:rsidRPr="00EB4D5E" w:rsidRDefault="00000000" w:rsidP="00E83307">
      <w:pPr>
        <w:pStyle w:val="paragraph"/>
        <w:spacing w:before="0" w:beforeAutospacing="0" w:after="0" w:afterAutospacing="0"/>
        <w:jc w:val="both"/>
        <w:textAlignment w:val="baseline"/>
        <w:rPr>
          <w:rFonts w:ascii="Verdana" w:hAnsi="Verdana" w:cs="Segoe UI"/>
          <w:sz w:val="20"/>
          <w:szCs w:val="20"/>
          <w:lang w:val="fr-FR"/>
        </w:rPr>
      </w:pPr>
      <w:hyperlink r:id="rId26" w:tgtFrame="_blank" w:history="1">
        <w:r w:rsidR="00E83307" w:rsidRPr="00EB4D5E">
          <w:rPr>
            <w:rStyle w:val="normaltextrun"/>
            <w:rFonts w:ascii="Verdana" w:hAnsi="Verdana" w:cs="Segoe UI"/>
            <w:color w:val="0000FF"/>
            <w:sz w:val="20"/>
            <w:szCs w:val="20"/>
            <w:u w:val="single"/>
            <w:lang w:val="fr-FR"/>
          </w:rPr>
          <w:t>https://atmosphere.copernicus.eu</w:t>
        </w:r>
      </w:hyperlink>
      <w:r w:rsidR="00E83307" w:rsidRPr="00EB4D5E">
        <w:rPr>
          <w:rStyle w:val="eop"/>
          <w:rFonts w:ascii="Verdana" w:hAnsi="Verdana" w:cs="Segoe UI"/>
          <w:color w:val="0000FF"/>
          <w:sz w:val="20"/>
          <w:szCs w:val="20"/>
          <w:lang w:val="fr-FR"/>
        </w:rPr>
        <w:t> </w:t>
      </w:r>
    </w:p>
    <w:p w14:paraId="39C1FA96"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00"/>
          <w:sz w:val="20"/>
          <w:szCs w:val="20"/>
          <w:lang w:val="fr-FR"/>
        </w:rPr>
        <w:t>Le site “</w:t>
      </w:r>
      <w:proofErr w:type="spellStart"/>
      <w:r w:rsidRPr="00EB4D5E">
        <w:rPr>
          <w:rStyle w:val="normaltextrun"/>
          <w:rFonts w:ascii="Verdana" w:hAnsi="Verdana" w:cs="Segoe UI"/>
          <w:color w:val="000000"/>
          <w:sz w:val="20"/>
          <w:szCs w:val="20"/>
          <w:lang w:val="fr-FR"/>
        </w:rPr>
        <w:t>Copernicus</w:t>
      </w:r>
      <w:proofErr w:type="spellEnd"/>
      <w:r w:rsidRPr="00EB4D5E">
        <w:rPr>
          <w:rStyle w:val="normaltextrun"/>
          <w:rFonts w:ascii="Verdana" w:hAnsi="Verdana" w:cs="Segoe UI"/>
          <w:color w:val="000000"/>
          <w:sz w:val="20"/>
          <w:szCs w:val="20"/>
          <w:lang w:val="fr-FR"/>
        </w:rPr>
        <w:t xml:space="preserve"> </w:t>
      </w:r>
      <w:proofErr w:type="spellStart"/>
      <w:r w:rsidRPr="00EB4D5E">
        <w:rPr>
          <w:rStyle w:val="normaltextrun"/>
          <w:rFonts w:ascii="Verdana" w:hAnsi="Verdana" w:cs="Segoe UI"/>
          <w:color w:val="000000"/>
          <w:sz w:val="20"/>
          <w:szCs w:val="20"/>
          <w:lang w:val="fr-FR"/>
        </w:rPr>
        <w:t>Climate</w:t>
      </w:r>
      <w:proofErr w:type="spellEnd"/>
      <w:r w:rsidRPr="00EB4D5E">
        <w:rPr>
          <w:rStyle w:val="normaltextrun"/>
          <w:rFonts w:ascii="Verdana" w:hAnsi="Verdana" w:cs="Segoe UI"/>
          <w:color w:val="000000"/>
          <w:sz w:val="20"/>
          <w:szCs w:val="20"/>
          <w:lang w:val="fr-FR"/>
        </w:rPr>
        <w:t xml:space="preserve"> Change Service” est accessible à cette adresse </w:t>
      </w:r>
      <w:hyperlink r:id="rId27" w:tgtFrame="_blank" w:history="1">
        <w:r w:rsidRPr="00EB4D5E">
          <w:rPr>
            <w:rStyle w:val="normaltextrun"/>
            <w:rFonts w:ascii="Verdana" w:hAnsi="Verdana" w:cs="Segoe UI"/>
            <w:color w:val="0000FF"/>
            <w:sz w:val="20"/>
            <w:szCs w:val="20"/>
            <w:u w:val="single"/>
            <w:lang w:val="fr-FR"/>
          </w:rPr>
          <w:t>https://climate.copernicus.eu/</w:t>
        </w:r>
      </w:hyperlink>
      <w:r w:rsidRPr="00EB4D5E">
        <w:rPr>
          <w:rStyle w:val="normaltextrun"/>
          <w:rFonts w:ascii="Verdana" w:hAnsi="Verdana" w:cs="Arial"/>
          <w:color w:val="000000"/>
          <w:sz w:val="20"/>
          <w:szCs w:val="20"/>
          <w:lang w:val="fr-FR"/>
        </w:rPr>
        <w:t>  </w:t>
      </w:r>
      <w:r w:rsidRPr="00EB4D5E">
        <w:rPr>
          <w:rStyle w:val="eop"/>
          <w:rFonts w:ascii="Verdana" w:hAnsi="Verdana" w:cs="Arial"/>
          <w:color w:val="000000"/>
          <w:sz w:val="20"/>
          <w:szCs w:val="20"/>
          <w:lang w:val="fr-FR"/>
        </w:rPr>
        <w:t> </w:t>
      </w:r>
    </w:p>
    <w:p w14:paraId="61B72B20"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eop"/>
          <w:rFonts w:ascii="Verdana" w:hAnsi="Verdana" w:cs="Segoe UI"/>
          <w:color w:val="000000"/>
          <w:sz w:val="20"/>
          <w:szCs w:val="20"/>
          <w:lang w:val="fr-FR"/>
        </w:rPr>
        <w:t> </w:t>
      </w:r>
    </w:p>
    <w:p w14:paraId="4AFE5446"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00"/>
          <w:sz w:val="20"/>
          <w:szCs w:val="20"/>
          <w:lang w:val="fr-FR"/>
        </w:rPr>
        <w:t xml:space="preserve">Pour plus d’informations sur Copernicus : </w:t>
      </w:r>
      <w:hyperlink r:id="rId28" w:tgtFrame="_blank" w:history="1">
        <w:r w:rsidRPr="00EB4D5E">
          <w:rPr>
            <w:rStyle w:val="normaltextrun"/>
            <w:rFonts w:ascii="Verdana" w:hAnsi="Verdana" w:cs="Segoe UI"/>
            <w:color w:val="0000FF"/>
            <w:sz w:val="20"/>
            <w:szCs w:val="20"/>
            <w:u w:val="single"/>
            <w:lang w:val="fr-FR"/>
          </w:rPr>
          <w:t>www.copernicus.eu</w:t>
        </w:r>
      </w:hyperlink>
      <w:r w:rsidRPr="00EB4D5E">
        <w:rPr>
          <w:rStyle w:val="normaltextrun"/>
          <w:rFonts w:ascii="Verdana" w:hAnsi="Verdana" w:cs="Segoe UI"/>
          <w:color w:val="000000"/>
          <w:sz w:val="20"/>
          <w:szCs w:val="20"/>
          <w:lang w:val="fr-FR"/>
        </w:rPr>
        <w:t> </w:t>
      </w:r>
      <w:r w:rsidRPr="00EB4D5E">
        <w:rPr>
          <w:rStyle w:val="eop"/>
          <w:rFonts w:ascii="Verdana" w:hAnsi="Verdana" w:cs="Segoe UI"/>
          <w:color w:val="000000"/>
          <w:sz w:val="20"/>
          <w:szCs w:val="20"/>
          <w:lang w:val="fr-FR"/>
        </w:rPr>
        <w:t> </w:t>
      </w:r>
    </w:p>
    <w:p w14:paraId="19F3DF9E"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00"/>
          <w:sz w:val="20"/>
          <w:szCs w:val="20"/>
          <w:lang w:val="fr-FR"/>
        </w:rPr>
        <w:t xml:space="preserve">Pour le site de l’ECMWF : </w:t>
      </w:r>
      <w:hyperlink r:id="rId29" w:tgtFrame="_blank" w:history="1">
        <w:r w:rsidRPr="00EB4D5E">
          <w:rPr>
            <w:rStyle w:val="normaltextrun"/>
            <w:rFonts w:ascii="Verdana" w:hAnsi="Verdana" w:cs="Segoe UI"/>
            <w:color w:val="0000FF"/>
            <w:sz w:val="20"/>
            <w:szCs w:val="20"/>
            <w:u w:val="single"/>
            <w:lang w:val="fr-FR"/>
          </w:rPr>
          <w:t>www.ecmwf.int</w:t>
        </w:r>
      </w:hyperlink>
      <w:r w:rsidRPr="00EB4D5E">
        <w:rPr>
          <w:rStyle w:val="eop"/>
          <w:rFonts w:ascii="Verdana" w:hAnsi="Verdana" w:cs="Arial"/>
          <w:color w:val="000000"/>
          <w:sz w:val="20"/>
          <w:szCs w:val="20"/>
          <w:lang w:val="fr-FR"/>
        </w:rPr>
        <w:t> </w:t>
      </w:r>
    </w:p>
    <w:p w14:paraId="3BD6703D"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eop"/>
          <w:rFonts w:ascii="Verdana" w:hAnsi="Verdana" w:cs="Segoe UI"/>
          <w:color w:val="000000"/>
          <w:sz w:val="20"/>
          <w:szCs w:val="20"/>
          <w:lang w:val="fr-FR"/>
        </w:rPr>
        <w:t> </w:t>
      </w:r>
    </w:p>
    <w:p w14:paraId="2C9CA4B6"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proofErr w:type="gramStart"/>
      <w:r w:rsidRPr="00EB4D5E">
        <w:rPr>
          <w:rStyle w:val="normaltextrun"/>
          <w:rFonts w:ascii="Verdana" w:hAnsi="Verdana" w:cs="Segoe UI"/>
          <w:color w:val="000000"/>
          <w:sz w:val="20"/>
          <w:szCs w:val="20"/>
          <w:lang w:val="fr-FR"/>
        </w:rPr>
        <w:t>Twitter:</w:t>
      </w:r>
      <w:proofErr w:type="gramEnd"/>
      <w:r w:rsidRPr="00EB4D5E">
        <w:rPr>
          <w:rStyle w:val="normaltextrun"/>
          <w:rFonts w:ascii="Verdana" w:hAnsi="Verdana" w:cs="Segoe UI"/>
          <w:color w:val="000000"/>
          <w:sz w:val="20"/>
          <w:szCs w:val="20"/>
          <w:lang w:val="fr-FR"/>
        </w:rPr>
        <w:t> </w:t>
      </w:r>
      <w:r w:rsidRPr="00EB4D5E">
        <w:rPr>
          <w:rStyle w:val="eop"/>
          <w:rFonts w:ascii="Verdana" w:hAnsi="Verdana" w:cs="Segoe UI"/>
          <w:color w:val="000000"/>
          <w:sz w:val="20"/>
          <w:szCs w:val="20"/>
          <w:lang w:val="fr-FR"/>
        </w:rPr>
        <w:t> </w:t>
      </w:r>
    </w:p>
    <w:p w14:paraId="106797B6"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FF"/>
          <w:sz w:val="20"/>
          <w:szCs w:val="20"/>
          <w:u w:val="single"/>
          <w:lang w:val="fr-FR"/>
        </w:rPr>
        <w:t>@CopernicusECMWF </w:t>
      </w:r>
      <w:r w:rsidRPr="00EB4D5E">
        <w:rPr>
          <w:rStyle w:val="eop"/>
          <w:rFonts w:ascii="Verdana" w:hAnsi="Verdana" w:cs="Segoe UI"/>
          <w:color w:val="0000FF"/>
          <w:sz w:val="20"/>
          <w:szCs w:val="20"/>
          <w:lang w:val="fr-FR"/>
        </w:rPr>
        <w:t> </w:t>
      </w:r>
    </w:p>
    <w:p w14:paraId="7133E06E"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FF"/>
          <w:sz w:val="20"/>
          <w:szCs w:val="20"/>
          <w:u w:val="single"/>
          <w:lang w:val="fr-FR"/>
        </w:rPr>
        <w:t>@CopernicusEU </w:t>
      </w:r>
      <w:r w:rsidRPr="00EB4D5E">
        <w:rPr>
          <w:rStyle w:val="eop"/>
          <w:rFonts w:ascii="Verdana" w:hAnsi="Verdana" w:cs="Segoe UI"/>
          <w:color w:val="0000FF"/>
          <w:sz w:val="20"/>
          <w:szCs w:val="20"/>
          <w:lang w:val="fr-FR"/>
        </w:rPr>
        <w:t> </w:t>
      </w:r>
    </w:p>
    <w:p w14:paraId="6E35C874"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color w:val="0000FF"/>
          <w:sz w:val="20"/>
          <w:szCs w:val="20"/>
          <w:u w:val="single"/>
          <w:lang w:val="fr-FR"/>
        </w:rPr>
        <w:t>@ECMWF</w:t>
      </w:r>
      <w:r w:rsidRPr="00EB4D5E">
        <w:rPr>
          <w:rStyle w:val="eop"/>
          <w:rFonts w:ascii="Verdana" w:hAnsi="Verdana" w:cs="Segoe UI"/>
          <w:color w:val="0000FF"/>
          <w:sz w:val="20"/>
          <w:szCs w:val="20"/>
          <w:lang w:val="fr-FR"/>
        </w:rPr>
        <w:t> </w:t>
      </w:r>
    </w:p>
    <w:p w14:paraId="20580AF2"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normaltextrun"/>
          <w:rFonts w:ascii="Verdana" w:hAnsi="Verdana" w:cs="Segoe UI"/>
          <w:b/>
          <w:bCs/>
          <w:color w:val="000000"/>
          <w:sz w:val="20"/>
          <w:szCs w:val="20"/>
          <w:lang w:val="fr-FR"/>
        </w:rPr>
        <w:t>#EUSpace</w:t>
      </w:r>
      <w:r w:rsidRPr="00EB4D5E">
        <w:rPr>
          <w:rStyle w:val="eop"/>
          <w:rFonts w:ascii="Verdana" w:hAnsi="Verdana" w:cs="Segoe UI"/>
          <w:color w:val="000000"/>
          <w:sz w:val="20"/>
          <w:szCs w:val="20"/>
          <w:lang w:val="fr-FR"/>
        </w:rPr>
        <w:t> </w:t>
      </w:r>
    </w:p>
    <w:p w14:paraId="6CA8A2AE"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fr-FR"/>
        </w:rPr>
      </w:pPr>
      <w:r w:rsidRPr="00EB4D5E">
        <w:rPr>
          <w:rStyle w:val="eop"/>
          <w:rFonts w:ascii="Verdana" w:hAnsi="Verdana" w:cs="Segoe UI"/>
          <w:color w:val="000000"/>
          <w:sz w:val="20"/>
          <w:szCs w:val="20"/>
          <w:lang w:val="fr-FR"/>
        </w:rPr>
        <w:t> </w:t>
      </w:r>
    </w:p>
    <w:p w14:paraId="2DBAD8D6"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en-US"/>
        </w:rPr>
      </w:pPr>
      <w:r w:rsidRPr="00EB4D5E">
        <w:rPr>
          <w:rStyle w:val="normaltextrun"/>
          <w:rFonts w:ascii="Verdana" w:hAnsi="Verdana" w:cs="Segoe UI"/>
          <w:color w:val="000000"/>
          <w:sz w:val="20"/>
          <w:szCs w:val="20"/>
          <w:lang w:val="en-US"/>
        </w:rPr>
        <w:t>Nuria Lopez </w:t>
      </w:r>
      <w:r w:rsidRPr="00EB4D5E">
        <w:rPr>
          <w:rStyle w:val="eop"/>
          <w:rFonts w:ascii="Verdana" w:hAnsi="Verdana" w:cs="Segoe UI"/>
          <w:color w:val="000000"/>
          <w:sz w:val="20"/>
          <w:szCs w:val="20"/>
          <w:lang w:val="en-US"/>
        </w:rPr>
        <w:t> </w:t>
      </w:r>
    </w:p>
    <w:p w14:paraId="741D4708"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en-US"/>
        </w:rPr>
      </w:pPr>
      <w:r w:rsidRPr="00EB4D5E">
        <w:rPr>
          <w:rStyle w:val="normaltextrun"/>
          <w:rFonts w:ascii="Verdana" w:hAnsi="Verdana"/>
          <w:color w:val="000000"/>
          <w:sz w:val="20"/>
          <w:szCs w:val="20"/>
          <w:lang w:val="en-US"/>
        </w:rPr>
        <w:t> </w:t>
      </w:r>
      <w:r w:rsidRPr="00EB4D5E">
        <w:rPr>
          <w:rStyle w:val="eop"/>
          <w:rFonts w:ascii="Verdana" w:hAnsi="Verdana"/>
          <w:color w:val="000000"/>
          <w:sz w:val="20"/>
          <w:szCs w:val="20"/>
          <w:lang w:val="en-US"/>
        </w:rPr>
        <w:t> </w:t>
      </w:r>
    </w:p>
    <w:p w14:paraId="223AEE13"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en-US"/>
        </w:rPr>
      </w:pPr>
      <w:r w:rsidRPr="00EB4D5E">
        <w:rPr>
          <w:rStyle w:val="normaltextrun"/>
          <w:rFonts w:ascii="Verdana" w:hAnsi="Verdana" w:cs="Segoe UI"/>
          <w:color w:val="000000"/>
          <w:sz w:val="20"/>
          <w:szCs w:val="20"/>
          <w:lang w:val="en-US"/>
        </w:rPr>
        <w:t>Communications Account Officer and Press Lead</w:t>
      </w:r>
      <w:r w:rsidRPr="00EB4D5E">
        <w:rPr>
          <w:rStyle w:val="eop"/>
          <w:rFonts w:ascii="Verdana" w:hAnsi="Verdana" w:cs="Segoe UI"/>
          <w:color w:val="000000"/>
          <w:sz w:val="20"/>
          <w:szCs w:val="20"/>
          <w:lang w:val="en-US"/>
        </w:rPr>
        <w:t> </w:t>
      </w:r>
    </w:p>
    <w:p w14:paraId="49CC2598"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en-US"/>
        </w:rPr>
      </w:pPr>
      <w:r w:rsidRPr="00EB4D5E">
        <w:rPr>
          <w:rStyle w:val="normaltextrun"/>
          <w:rFonts w:ascii="Verdana" w:hAnsi="Verdana" w:cs="Segoe UI"/>
          <w:color w:val="000000"/>
          <w:sz w:val="20"/>
          <w:szCs w:val="20"/>
          <w:lang w:val="en-US"/>
        </w:rPr>
        <w:t>European Centre for Medium-Range Weather Forecasts  </w:t>
      </w:r>
      <w:r w:rsidRPr="00EB4D5E">
        <w:rPr>
          <w:rStyle w:val="eop"/>
          <w:rFonts w:ascii="Verdana" w:hAnsi="Verdana" w:cs="Segoe UI"/>
          <w:color w:val="000000"/>
          <w:sz w:val="20"/>
          <w:szCs w:val="20"/>
          <w:lang w:val="en-US"/>
        </w:rPr>
        <w:t> </w:t>
      </w:r>
    </w:p>
    <w:p w14:paraId="37CB1821"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en-US"/>
        </w:rPr>
      </w:pPr>
      <w:r w:rsidRPr="00EB4D5E">
        <w:rPr>
          <w:rStyle w:val="normaltextrun"/>
          <w:rFonts w:ascii="Verdana" w:hAnsi="Verdana" w:cs="Segoe UI"/>
          <w:color w:val="000000"/>
          <w:sz w:val="20"/>
          <w:szCs w:val="20"/>
          <w:lang w:val="en-US"/>
        </w:rPr>
        <w:t>Reading, UK – Bologna, Italy</w:t>
      </w:r>
      <w:r w:rsidRPr="00EB4D5E">
        <w:rPr>
          <w:rStyle w:val="eop"/>
          <w:rFonts w:ascii="Verdana" w:hAnsi="Verdana" w:cs="Segoe UI"/>
          <w:color w:val="000000"/>
          <w:sz w:val="20"/>
          <w:szCs w:val="20"/>
          <w:lang w:val="en-US"/>
        </w:rPr>
        <w:t> </w:t>
      </w:r>
    </w:p>
    <w:p w14:paraId="056970A6"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lang w:val="en-US"/>
        </w:rPr>
      </w:pPr>
      <w:r w:rsidRPr="00EB4D5E">
        <w:rPr>
          <w:rStyle w:val="normaltextrun"/>
          <w:rFonts w:ascii="Verdana" w:hAnsi="Verdana" w:cs="Segoe UI"/>
          <w:color w:val="000000"/>
          <w:sz w:val="20"/>
          <w:szCs w:val="20"/>
          <w:lang w:val="en-US"/>
        </w:rPr>
        <w:t xml:space="preserve">Email: </w:t>
      </w:r>
      <w:hyperlink r:id="rId30" w:tgtFrame="_blank" w:history="1">
        <w:r w:rsidRPr="00EB4D5E">
          <w:rPr>
            <w:rStyle w:val="normaltextrun"/>
            <w:rFonts w:ascii="Verdana" w:hAnsi="Verdana" w:cs="Segoe UI"/>
            <w:color w:val="0000FF"/>
            <w:sz w:val="20"/>
            <w:szCs w:val="20"/>
            <w:u w:val="single"/>
            <w:lang w:val="en-US"/>
          </w:rPr>
          <w:t>copernicus-press@ecmwf.int</w:t>
        </w:r>
      </w:hyperlink>
      <w:r w:rsidRPr="00EB4D5E">
        <w:rPr>
          <w:rStyle w:val="normaltextrun"/>
          <w:rFonts w:ascii="Verdana" w:hAnsi="Verdana" w:cs="Segoe UI"/>
          <w:color w:val="000000"/>
          <w:sz w:val="20"/>
          <w:szCs w:val="20"/>
          <w:lang w:val="en-US"/>
        </w:rPr>
        <w:t>  </w:t>
      </w:r>
      <w:r w:rsidRPr="00EB4D5E">
        <w:rPr>
          <w:rStyle w:val="eop"/>
          <w:rFonts w:ascii="Verdana" w:hAnsi="Verdana" w:cs="Segoe UI"/>
          <w:color w:val="000000"/>
          <w:sz w:val="20"/>
          <w:szCs w:val="20"/>
          <w:lang w:val="en-US"/>
        </w:rPr>
        <w:t> </w:t>
      </w:r>
    </w:p>
    <w:p w14:paraId="39134ECC"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rPr>
      </w:pPr>
      <w:r w:rsidRPr="00EB4D5E">
        <w:rPr>
          <w:rStyle w:val="normaltextrun"/>
          <w:rFonts w:ascii="Verdana" w:hAnsi="Verdana" w:cs="Segoe UI"/>
          <w:color w:val="000000"/>
          <w:sz w:val="20"/>
          <w:szCs w:val="20"/>
          <w:lang w:val="en-US"/>
        </w:rPr>
        <w:t>Phone: +44 (0)118 949 9778 </w:t>
      </w:r>
      <w:r w:rsidRPr="00EB4D5E">
        <w:rPr>
          <w:rStyle w:val="eop"/>
          <w:rFonts w:ascii="Verdana" w:hAnsi="Verdana" w:cs="Segoe UI"/>
          <w:color w:val="000000"/>
          <w:sz w:val="20"/>
          <w:szCs w:val="20"/>
        </w:rPr>
        <w:t> </w:t>
      </w:r>
    </w:p>
    <w:p w14:paraId="34C2AE51" w14:textId="77777777" w:rsidR="00E83307" w:rsidRPr="00EB4D5E" w:rsidRDefault="00E83307" w:rsidP="00E83307">
      <w:pPr>
        <w:pStyle w:val="paragraph"/>
        <w:spacing w:before="0" w:beforeAutospacing="0" w:after="0" w:afterAutospacing="0"/>
        <w:jc w:val="both"/>
        <w:textAlignment w:val="baseline"/>
        <w:rPr>
          <w:rFonts w:ascii="Verdana" w:hAnsi="Verdana" w:cs="Segoe UI"/>
          <w:sz w:val="20"/>
          <w:szCs w:val="20"/>
        </w:rPr>
      </w:pPr>
      <w:r w:rsidRPr="00EB4D5E">
        <w:rPr>
          <w:rStyle w:val="normaltextrun"/>
          <w:rFonts w:ascii="Verdana" w:hAnsi="Verdana" w:cs="Segoe UI"/>
          <w:color w:val="000000"/>
          <w:sz w:val="20"/>
          <w:szCs w:val="20"/>
          <w:lang w:val="en-US"/>
        </w:rPr>
        <w:t>Mobile: +44 (0)7392 277 523</w:t>
      </w:r>
      <w:r w:rsidRPr="00EB4D5E">
        <w:rPr>
          <w:rStyle w:val="eop"/>
          <w:rFonts w:ascii="Verdana" w:hAnsi="Verdana" w:cs="Segoe UI"/>
          <w:color w:val="000000"/>
          <w:sz w:val="20"/>
          <w:szCs w:val="20"/>
        </w:rPr>
        <w:t> </w:t>
      </w:r>
    </w:p>
    <w:p w14:paraId="2BA63AD6" w14:textId="77777777" w:rsidR="00E83307" w:rsidRPr="00EB4D5E" w:rsidRDefault="00E83307" w:rsidP="00E83307">
      <w:pPr>
        <w:pStyle w:val="paragraph"/>
        <w:spacing w:before="0" w:beforeAutospacing="0" w:after="0" w:afterAutospacing="0"/>
        <w:jc w:val="both"/>
        <w:textAlignment w:val="baseline"/>
        <w:rPr>
          <w:rStyle w:val="eop"/>
          <w:rFonts w:ascii="Verdana" w:hAnsi="Verdana" w:cs="Segoe UI"/>
          <w:color w:val="000000"/>
          <w:sz w:val="20"/>
          <w:szCs w:val="20"/>
        </w:rPr>
      </w:pPr>
      <w:r w:rsidRPr="00EB4D5E">
        <w:rPr>
          <w:rStyle w:val="eop"/>
          <w:rFonts w:ascii="Verdana" w:hAnsi="Verdana" w:cs="Segoe UI"/>
          <w:color w:val="000000"/>
          <w:sz w:val="20"/>
          <w:szCs w:val="20"/>
        </w:rPr>
        <w:t> </w:t>
      </w:r>
    </w:p>
    <w:p w14:paraId="73399C96" w14:textId="77777777" w:rsidR="006C388C" w:rsidRDefault="006C388C" w:rsidP="00E83307">
      <w:pPr>
        <w:pStyle w:val="paragraph"/>
        <w:spacing w:before="0" w:beforeAutospacing="0" w:after="0" w:afterAutospacing="0"/>
        <w:jc w:val="both"/>
        <w:textAlignment w:val="baseline"/>
        <w:rPr>
          <w:rFonts w:ascii="Segoe UI" w:hAnsi="Segoe UI" w:cs="Segoe UI"/>
          <w:sz w:val="18"/>
          <w:szCs w:val="18"/>
        </w:rPr>
      </w:pPr>
    </w:p>
    <w:p w14:paraId="37E851EB" w14:textId="39DD105C" w:rsidR="00E83307" w:rsidRPr="006552D7" w:rsidRDefault="006C388C" w:rsidP="00E83307">
      <w:pPr>
        <w:shd w:val="clear" w:color="auto" w:fill="FFFFFF" w:themeFill="background1"/>
        <w:jc w:val="both"/>
        <w:textAlignment w:val="baseline"/>
        <w:rPr>
          <w:rFonts w:eastAsia="Times New Roman" w:cs="Times New Roman"/>
          <w:color w:val="000000" w:themeColor="text1"/>
          <w:lang w:eastAsia="de-DE"/>
        </w:rPr>
      </w:pPr>
      <w:r w:rsidRPr="006C388C">
        <w:rPr>
          <w:rFonts w:eastAsia="Times New Roman" w:cs="Times New Roman"/>
          <w:noProof/>
          <w:color w:val="000000" w:themeColor="text1"/>
          <w:lang w:eastAsia="de-DE"/>
        </w:rPr>
        <w:drawing>
          <wp:inline distT="0" distB="0" distL="0" distR="0" wp14:anchorId="70C96E50" wp14:editId="5E96B6FD">
            <wp:extent cx="6479540" cy="61976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619760"/>
                    </a:xfrm>
                    <a:prstGeom prst="rect">
                      <a:avLst/>
                    </a:prstGeom>
                  </pic:spPr>
                </pic:pic>
              </a:graphicData>
            </a:graphic>
          </wp:inline>
        </w:drawing>
      </w:r>
    </w:p>
    <w:sectPr w:rsidR="00E83307" w:rsidRPr="006552D7" w:rsidSect="00BD1143">
      <w:headerReference w:type="default" r:id="rId32"/>
      <w:pgSz w:w="11900" w:h="16840"/>
      <w:pgMar w:top="2268" w:right="845"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A310B" w14:textId="77777777" w:rsidR="00907032" w:rsidRDefault="00907032" w:rsidP="00C63759">
      <w:r>
        <w:separator/>
      </w:r>
    </w:p>
  </w:endnote>
  <w:endnote w:type="continuationSeparator" w:id="0">
    <w:p w14:paraId="45BD37BF" w14:textId="77777777" w:rsidR="00907032" w:rsidRDefault="00907032" w:rsidP="00C63759">
      <w:r>
        <w:continuationSeparator/>
      </w:r>
    </w:p>
  </w:endnote>
  <w:endnote w:type="continuationNotice" w:id="1">
    <w:p w14:paraId="1D086997" w14:textId="77777777" w:rsidR="00907032" w:rsidRDefault="00907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8B66E" w14:textId="77777777" w:rsidR="00907032" w:rsidRDefault="00907032" w:rsidP="00C63759">
      <w:r>
        <w:separator/>
      </w:r>
    </w:p>
  </w:footnote>
  <w:footnote w:type="continuationSeparator" w:id="0">
    <w:p w14:paraId="6C960F01" w14:textId="77777777" w:rsidR="00907032" w:rsidRDefault="00907032" w:rsidP="00C63759">
      <w:r>
        <w:continuationSeparator/>
      </w:r>
    </w:p>
  </w:footnote>
  <w:footnote w:type="continuationNotice" w:id="1">
    <w:p w14:paraId="19AC7877" w14:textId="77777777" w:rsidR="00907032" w:rsidRDefault="009070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8180" w14:textId="3017801D" w:rsidR="00901BBD" w:rsidRDefault="003E5CAA" w:rsidP="00282BE1">
    <w:pPr>
      <w:pStyle w:val="En-tte"/>
    </w:pPr>
    <w:r>
      <w:rPr>
        <w:noProof/>
      </w:rPr>
      <w:drawing>
        <wp:anchor distT="0" distB="0" distL="114300" distR="114300" simplePos="0" relativeHeight="251658240" behindDoc="0" locked="0" layoutInCell="1" allowOverlap="1" wp14:anchorId="7F0AB2D3" wp14:editId="64C9F86F">
          <wp:simplePos x="0" y="0"/>
          <wp:positionH relativeFrom="margin">
            <wp:posOffset>5431790</wp:posOffset>
          </wp:positionH>
          <wp:positionV relativeFrom="paragraph">
            <wp:posOffset>-145415</wp:posOffset>
          </wp:positionV>
          <wp:extent cx="1160636" cy="607408"/>
          <wp:effectExtent l="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6479" cy="610466"/>
                  </a:xfrm>
                  <a:prstGeom prst="rect">
                    <a:avLst/>
                  </a:prstGeom>
                </pic:spPr>
              </pic:pic>
            </a:graphicData>
          </a:graphic>
          <wp14:sizeRelH relativeFrom="margin">
            <wp14:pctWidth>0</wp14:pctWidth>
          </wp14:sizeRelH>
          <wp14:sizeRelV relativeFrom="margin">
            <wp14:pctHeight>0</wp14:pctHeight>
          </wp14:sizeRelV>
        </wp:anchor>
      </w:drawing>
    </w:r>
  </w:p>
  <w:p w14:paraId="2B93940A" w14:textId="30BF1686" w:rsidR="00901BBD" w:rsidRDefault="00901BBD" w:rsidP="00282BE1">
    <w:pPr>
      <w:pStyle w:val="En-tte"/>
    </w:pPr>
  </w:p>
  <w:p w14:paraId="02E5ECAA" w14:textId="5996B376" w:rsidR="00BA44C6" w:rsidRPr="00282BE1" w:rsidRDefault="00BA44C6" w:rsidP="00282BE1">
    <w:pPr>
      <w:pStyle w:val="En-t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936"/>
    <w:multiLevelType w:val="hybridMultilevel"/>
    <w:tmpl w:val="BC185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371681"/>
    <w:multiLevelType w:val="multilevel"/>
    <w:tmpl w:val="F2C05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C2405B"/>
    <w:multiLevelType w:val="hybridMultilevel"/>
    <w:tmpl w:val="3D2C2548"/>
    <w:lvl w:ilvl="0" w:tplc="9D041752">
      <w:start w:val="1"/>
      <w:numFmt w:val="bullet"/>
      <w:lvlText w:val="·"/>
      <w:lvlJc w:val="left"/>
      <w:pPr>
        <w:ind w:left="720" w:hanging="360"/>
      </w:pPr>
      <w:rPr>
        <w:rFonts w:ascii="Symbol" w:hAnsi="Symbol" w:hint="default"/>
      </w:rPr>
    </w:lvl>
    <w:lvl w:ilvl="1" w:tplc="03402260">
      <w:start w:val="1"/>
      <w:numFmt w:val="bullet"/>
      <w:lvlText w:val="o"/>
      <w:lvlJc w:val="left"/>
      <w:pPr>
        <w:ind w:left="1440" w:hanging="360"/>
      </w:pPr>
      <w:rPr>
        <w:rFonts w:ascii="Courier New" w:hAnsi="Courier New" w:hint="default"/>
      </w:rPr>
    </w:lvl>
    <w:lvl w:ilvl="2" w:tplc="476C597C">
      <w:start w:val="1"/>
      <w:numFmt w:val="bullet"/>
      <w:lvlText w:val=""/>
      <w:lvlJc w:val="left"/>
      <w:pPr>
        <w:ind w:left="2160" w:hanging="360"/>
      </w:pPr>
      <w:rPr>
        <w:rFonts w:ascii="Wingdings" w:hAnsi="Wingdings" w:hint="default"/>
      </w:rPr>
    </w:lvl>
    <w:lvl w:ilvl="3" w:tplc="4C2A3994">
      <w:start w:val="1"/>
      <w:numFmt w:val="bullet"/>
      <w:lvlText w:val=""/>
      <w:lvlJc w:val="left"/>
      <w:pPr>
        <w:ind w:left="2880" w:hanging="360"/>
      </w:pPr>
      <w:rPr>
        <w:rFonts w:ascii="Symbol" w:hAnsi="Symbol" w:hint="default"/>
      </w:rPr>
    </w:lvl>
    <w:lvl w:ilvl="4" w:tplc="4B56A4AA">
      <w:start w:val="1"/>
      <w:numFmt w:val="bullet"/>
      <w:lvlText w:val="o"/>
      <w:lvlJc w:val="left"/>
      <w:pPr>
        <w:ind w:left="3600" w:hanging="360"/>
      </w:pPr>
      <w:rPr>
        <w:rFonts w:ascii="Courier New" w:hAnsi="Courier New" w:hint="default"/>
      </w:rPr>
    </w:lvl>
    <w:lvl w:ilvl="5" w:tplc="9C5C19B4">
      <w:start w:val="1"/>
      <w:numFmt w:val="bullet"/>
      <w:lvlText w:val=""/>
      <w:lvlJc w:val="left"/>
      <w:pPr>
        <w:ind w:left="4320" w:hanging="360"/>
      </w:pPr>
      <w:rPr>
        <w:rFonts w:ascii="Wingdings" w:hAnsi="Wingdings" w:hint="default"/>
      </w:rPr>
    </w:lvl>
    <w:lvl w:ilvl="6" w:tplc="6A98C5CC">
      <w:start w:val="1"/>
      <w:numFmt w:val="bullet"/>
      <w:lvlText w:val=""/>
      <w:lvlJc w:val="left"/>
      <w:pPr>
        <w:ind w:left="5040" w:hanging="360"/>
      </w:pPr>
      <w:rPr>
        <w:rFonts w:ascii="Symbol" w:hAnsi="Symbol" w:hint="default"/>
      </w:rPr>
    </w:lvl>
    <w:lvl w:ilvl="7" w:tplc="C0A2BFF0">
      <w:start w:val="1"/>
      <w:numFmt w:val="bullet"/>
      <w:lvlText w:val="o"/>
      <w:lvlJc w:val="left"/>
      <w:pPr>
        <w:ind w:left="5760" w:hanging="360"/>
      </w:pPr>
      <w:rPr>
        <w:rFonts w:ascii="Courier New" w:hAnsi="Courier New" w:hint="default"/>
      </w:rPr>
    </w:lvl>
    <w:lvl w:ilvl="8" w:tplc="11F44306">
      <w:start w:val="1"/>
      <w:numFmt w:val="bullet"/>
      <w:lvlText w:val=""/>
      <w:lvlJc w:val="left"/>
      <w:pPr>
        <w:ind w:left="6480" w:hanging="360"/>
      </w:pPr>
      <w:rPr>
        <w:rFonts w:ascii="Wingdings" w:hAnsi="Wingdings" w:hint="default"/>
      </w:rPr>
    </w:lvl>
  </w:abstractNum>
  <w:abstractNum w:abstractNumId="3" w15:restartNumberingAfterBreak="0">
    <w:nsid w:val="15F751C8"/>
    <w:multiLevelType w:val="hybridMultilevel"/>
    <w:tmpl w:val="2B801F0A"/>
    <w:lvl w:ilvl="0" w:tplc="04070001">
      <w:start w:val="1"/>
      <w:numFmt w:val="bullet"/>
      <w:lvlText w:val=""/>
      <w:lvlJc w:val="left"/>
      <w:pPr>
        <w:ind w:left="720" w:hanging="360"/>
      </w:pPr>
      <w:rPr>
        <w:rFonts w:ascii="Symbol" w:hAnsi="Symbol" w:hint="default"/>
      </w:rPr>
    </w:lvl>
    <w:lvl w:ilvl="1" w:tplc="32E6065E">
      <w:numFmt w:val="bullet"/>
      <w:lvlText w:val="•"/>
      <w:lvlJc w:val="left"/>
      <w:pPr>
        <w:ind w:left="1800" w:hanging="720"/>
      </w:pPr>
      <w:rPr>
        <w:rFonts w:ascii="Verdana" w:eastAsia="Times New Roman" w:hAnsi="Verdana" w:cs="Calibri"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6637AED"/>
    <w:multiLevelType w:val="hybridMultilevel"/>
    <w:tmpl w:val="70FC1430"/>
    <w:lvl w:ilvl="0" w:tplc="DAB87ED0">
      <w:numFmt w:val="bullet"/>
      <w:lvlText w:val="-"/>
      <w:lvlJc w:val="left"/>
      <w:pPr>
        <w:ind w:left="720" w:hanging="360"/>
      </w:pPr>
      <w:rPr>
        <w:rFonts w:ascii="Verdana" w:eastAsia="Verdana" w:hAnsi="Verdana" w:cs="Verdana"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788301"/>
    <w:multiLevelType w:val="hybridMultilevel"/>
    <w:tmpl w:val="FE886A7A"/>
    <w:lvl w:ilvl="0" w:tplc="470CE3B8">
      <w:start w:val="1"/>
      <w:numFmt w:val="bullet"/>
      <w:lvlText w:val="·"/>
      <w:lvlJc w:val="left"/>
      <w:pPr>
        <w:ind w:left="720" w:hanging="360"/>
      </w:pPr>
      <w:rPr>
        <w:rFonts w:ascii="Symbol" w:hAnsi="Symbol" w:hint="default"/>
      </w:rPr>
    </w:lvl>
    <w:lvl w:ilvl="1" w:tplc="957068F8">
      <w:start w:val="1"/>
      <w:numFmt w:val="bullet"/>
      <w:lvlText w:val="o"/>
      <w:lvlJc w:val="left"/>
      <w:pPr>
        <w:ind w:left="1440" w:hanging="360"/>
      </w:pPr>
      <w:rPr>
        <w:rFonts w:ascii="Courier New" w:hAnsi="Courier New" w:hint="default"/>
      </w:rPr>
    </w:lvl>
    <w:lvl w:ilvl="2" w:tplc="806C56DE">
      <w:start w:val="1"/>
      <w:numFmt w:val="bullet"/>
      <w:lvlText w:val=""/>
      <w:lvlJc w:val="left"/>
      <w:pPr>
        <w:ind w:left="2160" w:hanging="360"/>
      </w:pPr>
      <w:rPr>
        <w:rFonts w:ascii="Wingdings" w:hAnsi="Wingdings" w:hint="default"/>
      </w:rPr>
    </w:lvl>
    <w:lvl w:ilvl="3" w:tplc="1A1607FC">
      <w:start w:val="1"/>
      <w:numFmt w:val="bullet"/>
      <w:lvlText w:val=""/>
      <w:lvlJc w:val="left"/>
      <w:pPr>
        <w:ind w:left="2880" w:hanging="360"/>
      </w:pPr>
      <w:rPr>
        <w:rFonts w:ascii="Symbol" w:hAnsi="Symbol" w:hint="default"/>
      </w:rPr>
    </w:lvl>
    <w:lvl w:ilvl="4" w:tplc="B3CE625A">
      <w:start w:val="1"/>
      <w:numFmt w:val="bullet"/>
      <w:lvlText w:val="o"/>
      <w:lvlJc w:val="left"/>
      <w:pPr>
        <w:ind w:left="3600" w:hanging="360"/>
      </w:pPr>
      <w:rPr>
        <w:rFonts w:ascii="Courier New" w:hAnsi="Courier New" w:hint="default"/>
      </w:rPr>
    </w:lvl>
    <w:lvl w:ilvl="5" w:tplc="B038FC04">
      <w:start w:val="1"/>
      <w:numFmt w:val="bullet"/>
      <w:lvlText w:val=""/>
      <w:lvlJc w:val="left"/>
      <w:pPr>
        <w:ind w:left="4320" w:hanging="360"/>
      </w:pPr>
      <w:rPr>
        <w:rFonts w:ascii="Wingdings" w:hAnsi="Wingdings" w:hint="default"/>
      </w:rPr>
    </w:lvl>
    <w:lvl w:ilvl="6" w:tplc="B50C1474">
      <w:start w:val="1"/>
      <w:numFmt w:val="bullet"/>
      <w:lvlText w:val=""/>
      <w:lvlJc w:val="left"/>
      <w:pPr>
        <w:ind w:left="5040" w:hanging="360"/>
      </w:pPr>
      <w:rPr>
        <w:rFonts w:ascii="Symbol" w:hAnsi="Symbol" w:hint="default"/>
      </w:rPr>
    </w:lvl>
    <w:lvl w:ilvl="7" w:tplc="FA1EFDB2">
      <w:start w:val="1"/>
      <w:numFmt w:val="bullet"/>
      <w:lvlText w:val="o"/>
      <w:lvlJc w:val="left"/>
      <w:pPr>
        <w:ind w:left="5760" w:hanging="360"/>
      </w:pPr>
      <w:rPr>
        <w:rFonts w:ascii="Courier New" w:hAnsi="Courier New" w:hint="default"/>
      </w:rPr>
    </w:lvl>
    <w:lvl w:ilvl="8" w:tplc="3438C896">
      <w:start w:val="1"/>
      <w:numFmt w:val="bullet"/>
      <w:lvlText w:val=""/>
      <w:lvlJc w:val="left"/>
      <w:pPr>
        <w:ind w:left="6480" w:hanging="360"/>
      </w:pPr>
      <w:rPr>
        <w:rFonts w:ascii="Wingdings" w:hAnsi="Wingdings" w:hint="default"/>
      </w:rPr>
    </w:lvl>
  </w:abstractNum>
  <w:abstractNum w:abstractNumId="6" w15:restartNumberingAfterBreak="0">
    <w:nsid w:val="21322436"/>
    <w:multiLevelType w:val="hybridMultilevel"/>
    <w:tmpl w:val="4FDE6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3A48EE"/>
    <w:multiLevelType w:val="hybridMultilevel"/>
    <w:tmpl w:val="2F982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D52AB8"/>
    <w:multiLevelType w:val="hybridMultilevel"/>
    <w:tmpl w:val="2C6A33F4"/>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B440B64"/>
    <w:multiLevelType w:val="hybridMultilevel"/>
    <w:tmpl w:val="559E07D8"/>
    <w:lvl w:ilvl="0" w:tplc="04070001">
      <w:start w:val="1"/>
      <w:numFmt w:val="bullet"/>
      <w:lvlText w:val=""/>
      <w:lvlJc w:val="left"/>
      <w:pPr>
        <w:ind w:left="1800" w:hanging="360"/>
      </w:pPr>
      <w:rPr>
        <w:rFonts w:ascii="Symbol" w:hAnsi="Symbol" w:hint="default"/>
      </w:rPr>
    </w:lvl>
    <w:lvl w:ilvl="1" w:tplc="04070003">
      <w:start w:val="1"/>
      <w:numFmt w:val="bullet"/>
      <w:lvlText w:val="o"/>
      <w:lvlJc w:val="left"/>
      <w:pPr>
        <w:ind w:left="2520" w:hanging="360"/>
      </w:pPr>
      <w:rPr>
        <w:rFonts w:ascii="Courier New" w:hAnsi="Courier New" w:cs="Courier New" w:hint="default"/>
      </w:rPr>
    </w:lvl>
    <w:lvl w:ilvl="2" w:tplc="04070005">
      <w:start w:val="1"/>
      <w:numFmt w:val="bullet"/>
      <w:lvlText w:val=""/>
      <w:lvlJc w:val="left"/>
      <w:pPr>
        <w:ind w:left="3240" w:hanging="360"/>
      </w:pPr>
      <w:rPr>
        <w:rFonts w:ascii="Wingdings" w:hAnsi="Wingdings" w:hint="default"/>
      </w:rPr>
    </w:lvl>
    <w:lvl w:ilvl="3" w:tplc="04070001">
      <w:start w:val="1"/>
      <w:numFmt w:val="bullet"/>
      <w:lvlText w:val=""/>
      <w:lvlJc w:val="left"/>
      <w:pPr>
        <w:ind w:left="3960" w:hanging="360"/>
      </w:pPr>
      <w:rPr>
        <w:rFonts w:ascii="Symbol" w:hAnsi="Symbol" w:hint="default"/>
      </w:rPr>
    </w:lvl>
    <w:lvl w:ilvl="4" w:tplc="04070003">
      <w:start w:val="1"/>
      <w:numFmt w:val="bullet"/>
      <w:lvlText w:val="o"/>
      <w:lvlJc w:val="left"/>
      <w:pPr>
        <w:ind w:left="4680" w:hanging="360"/>
      </w:pPr>
      <w:rPr>
        <w:rFonts w:ascii="Courier New" w:hAnsi="Courier New" w:cs="Courier New" w:hint="default"/>
      </w:rPr>
    </w:lvl>
    <w:lvl w:ilvl="5" w:tplc="04070005">
      <w:start w:val="1"/>
      <w:numFmt w:val="bullet"/>
      <w:lvlText w:val=""/>
      <w:lvlJc w:val="left"/>
      <w:pPr>
        <w:ind w:left="5400" w:hanging="360"/>
      </w:pPr>
      <w:rPr>
        <w:rFonts w:ascii="Wingdings" w:hAnsi="Wingdings" w:hint="default"/>
      </w:rPr>
    </w:lvl>
    <w:lvl w:ilvl="6" w:tplc="04070001">
      <w:start w:val="1"/>
      <w:numFmt w:val="bullet"/>
      <w:lvlText w:val=""/>
      <w:lvlJc w:val="left"/>
      <w:pPr>
        <w:ind w:left="6120" w:hanging="360"/>
      </w:pPr>
      <w:rPr>
        <w:rFonts w:ascii="Symbol" w:hAnsi="Symbol" w:hint="default"/>
      </w:rPr>
    </w:lvl>
    <w:lvl w:ilvl="7" w:tplc="04070003">
      <w:start w:val="1"/>
      <w:numFmt w:val="bullet"/>
      <w:lvlText w:val="o"/>
      <w:lvlJc w:val="left"/>
      <w:pPr>
        <w:ind w:left="6840" w:hanging="360"/>
      </w:pPr>
      <w:rPr>
        <w:rFonts w:ascii="Courier New" w:hAnsi="Courier New" w:cs="Courier New" w:hint="default"/>
      </w:rPr>
    </w:lvl>
    <w:lvl w:ilvl="8" w:tplc="04070005">
      <w:start w:val="1"/>
      <w:numFmt w:val="bullet"/>
      <w:lvlText w:val=""/>
      <w:lvlJc w:val="left"/>
      <w:pPr>
        <w:ind w:left="7560" w:hanging="360"/>
      </w:pPr>
      <w:rPr>
        <w:rFonts w:ascii="Wingdings" w:hAnsi="Wingdings" w:hint="default"/>
      </w:rPr>
    </w:lvl>
  </w:abstractNum>
  <w:abstractNum w:abstractNumId="10" w15:restartNumberingAfterBreak="0">
    <w:nsid w:val="34EB61B4"/>
    <w:multiLevelType w:val="hybridMultilevel"/>
    <w:tmpl w:val="DD7C5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A231CF"/>
    <w:multiLevelType w:val="hybridMultilevel"/>
    <w:tmpl w:val="2898A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97F032F"/>
    <w:multiLevelType w:val="hybridMultilevel"/>
    <w:tmpl w:val="A9083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DB21125"/>
    <w:multiLevelType w:val="multilevel"/>
    <w:tmpl w:val="E6504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B16288"/>
    <w:multiLevelType w:val="hybridMultilevel"/>
    <w:tmpl w:val="CF78CF5A"/>
    <w:lvl w:ilvl="0" w:tplc="7952CE02">
      <w:numFmt w:val="bullet"/>
      <w:lvlText w:val="-"/>
      <w:lvlJc w:val="left"/>
      <w:pPr>
        <w:ind w:left="720" w:hanging="360"/>
      </w:pPr>
      <w:rPr>
        <w:rFonts w:ascii="Verdana" w:eastAsia="Verdana"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ADA3F42"/>
    <w:multiLevelType w:val="hybridMultilevel"/>
    <w:tmpl w:val="2A6E35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5F0D6C"/>
    <w:multiLevelType w:val="hybridMultilevel"/>
    <w:tmpl w:val="CDF240A4"/>
    <w:lvl w:ilvl="0" w:tplc="33C69354">
      <w:start w:val="1"/>
      <w:numFmt w:val="bullet"/>
      <w:lvlText w:val="·"/>
      <w:lvlJc w:val="left"/>
      <w:pPr>
        <w:ind w:left="720" w:hanging="360"/>
      </w:pPr>
      <w:rPr>
        <w:rFonts w:ascii="Symbol" w:hAnsi="Symbol" w:hint="default"/>
      </w:rPr>
    </w:lvl>
    <w:lvl w:ilvl="1" w:tplc="A692E0E4">
      <w:start w:val="1"/>
      <w:numFmt w:val="bullet"/>
      <w:lvlText w:val="o"/>
      <w:lvlJc w:val="left"/>
      <w:pPr>
        <w:ind w:left="1440" w:hanging="360"/>
      </w:pPr>
      <w:rPr>
        <w:rFonts w:ascii="Courier New" w:hAnsi="Courier New" w:hint="default"/>
      </w:rPr>
    </w:lvl>
    <w:lvl w:ilvl="2" w:tplc="49C8E51E">
      <w:start w:val="1"/>
      <w:numFmt w:val="bullet"/>
      <w:lvlText w:val=""/>
      <w:lvlJc w:val="left"/>
      <w:pPr>
        <w:ind w:left="2160" w:hanging="360"/>
      </w:pPr>
      <w:rPr>
        <w:rFonts w:ascii="Wingdings" w:hAnsi="Wingdings" w:hint="default"/>
      </w:rPr>
    </w:lvl>
    <w:lvl w:ilvl="3" w:tplc="45568102">
      <w:start w:val="1"/>
      <w:numFmt w:val="bullet"/>
      <w:lvlText w:val=""/>
      <w:lvlJc w:val="left"/>
      <w:pPr>
        <w:ind w:left="2880" w:hanging="360"/>
      </w:pPr>
      <w:rPr>
        <w:rFonts w:ascii="Symbol" w:hAnsi="Symbol" w:hint="default"/>
      </w:rPr>
    </w:lvl>
    <w:lvl w:ilvl="4" w:tplc="D0700A92">
      <w:start w:val="1"/>
      <w:numFmt w:val="bullet"/>
      <w:lvlText w:val="o"/>
      <w:lvlJc w:val="left"/>
      <w:pPr>
        <w:ind w:left="3600" w:hanging="360"/>
      </w:pPr>
      <w:rPr>
        <w:rFonts w:ascii="Courier New" w:hAnsi="Courier New" w:hint="default"/>
      </w:rPr>
    </w:lvl>
    <w:lvl w:ilvl="5" w:tplc="028CEE28">
      <w:start w:val="1"/>
      <w:numFmt w:val="bullet"/>
      <w:lvlText w:val=""/>
      <w:lvlJc w:val="left"/>
      <w:pPr>
        <w:ind w:left="4320" w:hanging="360"/>
      </w:pPr>
      <w:rPr>
        <w:rFonts w:ascii="Wingdings" w:hAnsi="Wingdings" w:hint="default"/>
      </w:rPr>
    </w:lvl>
    <w:lvl w:ilvl="6" w:tplc="1AF0D17C">
      <w:start w:val="1"/>
      <w:numFmt w:val="bullet"/>
      <w:lvlText w:val=""/>
      <w:lvlJc w:val="left"/>
      <w:pPr>
        <w:ind w:left="5040" w:hanging="360"/>
      </w:pPr>
      <w:rPr>
        <w:rFonts w:ascii="Symbol" w:hAnsi="Symbol" w:hint="default"/>
      </w:rPr>
    </w:lvl>
    <w:lvl w:ilvl="7" w:tplc="290045A0">
      <w:start w:val="1"/>
      <w:numFmt w:val="bullet"/>
      <w:lvlText w:val="o"/>
      <w:lvlJc w:val="left"/>
      <w:pPr>
        <w:ind w:left="5760" w:hanging="360"/>
      </w:pPr>
      <w:rPr>
        <w:rFonts w:ascii="Courier New" w:hAnsi="Courier New" w:hint="default"/>
      </w:rPr>
    </w:lvl>
    <w:lvl w:ilvl="8" w:tplc="569E8464">
      <w:start w:val="1"/>
      <w:numFmt w:val="bullet"/>
      <w:lvlText w:val=""/>
      <w:lvlJc w:val="left"/>
      <w:pPr>
        <w:ind w:left="6480" w:hanging="360"/>
      </w:pPr>
      <w:rPr>
        <w:rFonts w:ascii="Wingdings" w:hAnsi="Wingdings" w:hint="default"/>
      </w:rPr>
    </w:lvl>
  </w:abstractNum>
  <w:abstractNum w:abstractNumId="17" w15:restartNumberingAfterBreak="0">
    <w:nsid w:val="5F6564F6"/>
    <w:multiLevelType w:val="hybridMultilevel"/>
    <w:tmpl w:val="394695AC"/>
    <w:lvl w:ilvl="0" w:tplc="2C5E5F80">
      <w:numFmt w:val="bullet"/>
      <w:lvlText w:val="-"/>
      <w:lvlJc w:val="left"/>
      <w:pPr>
        <w:ind w:left="720" w:hanging="360"/>
      </w:pPr>
      <w:rPr>
        <w:rFonts w:ascii="Verdana" w:eastAsia="Verdana"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54A163B"/>
    <w:multiLevelType w:val="hybridMultilevel"/>
    <w:tmpl w:val="16D099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70376C93"/>
    <w:multiLevelType w:val="hybridMultilevel"/>
    <w:tmpl w:val="7C6247AA"/>
    <w:lvl w:ilvl="0" w:tplc="C3CAC34E">
      <w:start w:val="1"/>
      <w:numFmt w:val="bullet"/>
      <w:lvlText w:val="·"/>
      <w:lvlJc w:val="left"/>
      <w:pPr>
        <w:ind w:left="720" w:hanging="360"/>
      </w:pPr>
      <w:rPr>
        <w:rFonts w:ascii="Symbol" w:hAnsi="Symbol" w:hint="default"/>
      </w:rPr>
    </w:lvl>
    <w:lvl w:ilvl="1" w:tplc="3CAC1764">
      <w:start w:val="1"/>
      <w:numFmt w:val="bullet"/>
      <w:lvlText w:val="o"/>
      <w:lvlJc w:val="left"/>
      <w:pPr>
        <w:ind w:left="1440" w:hanging="360"/>
      </w:pPr>
      <w:rPr>
        <w:rFonts w:ascii="Courier New" w:hAnsi="Courier New" w:hint="default"/>
      </w:rPr>
    </w:lvl>
    <w:lvl w:ilvl="2" w:tplc="C94AB3E8">
      <w:start w:val="1"/>
      <w:numFmt w:val="bullet"/>
      <w:lvlText w:val=""/>
      <w:lvlJc w:val="left"/>
      <w:pPr>
        <w:ind w:left="2160" w:hanging="360"/>
      </w:pPr>
      <w:rPr>
        <w:rFonts w:ascii="Wingdings" w:hAnsi="Wingdings" w:hint="default"/>
      </w:rPr>
    </w:lvl>
    <w:lvl w:ilvl="3" w:tplc="5488679C">
      <w:start w:val="1"/>
      <w:numFmt w:val="bullet"/>
      <w:lvlText w:val=""/>
      <w:lvlJc w:val="left"/>
      <w:pPr>
        <w:ind w:left="2880" w:hanging="360"/>
      </w:pPr>
      <w:rPr>
        <w:rFonts w:ascii="Symbol" w:hAnsi="Symbol" w:hint="default"/>
      </w:rPr>
    </w:lvl>
    <w:lvl w:ilvl="4" w:tplc="58AC1068">
      <w:start w:val="1"/>
      <w:numFmt w:val="bullet"/>
      <w:lvlText w:val="o"/>
      <w:lvlJc w:val="left"/>
      <w:pPr>
        <w:ind w:left="3600" w:hanging="360"/>
      </w:pPr>
      <w:rPr>
        <w:rFonts w:ascii="Courier New" w:hAnsi="Courier New" w:hint="default"/>
      </w:rPr>
    </w:lvl>
    <w:lvl w:ilvl="5" w:tplc="C18EDD80">
      <w:start w:val="1"/>
      <w:numFmt w:val="bullet"/>
      <w:lvlText w:val=""/>
      <w:lvlJc w:val="left"/>
      <w:pPr>
        <w:ind w:left="4320" w:hanging="360"/>
      </w:pPr>
      <w:rPr>
        <w:rFonts w:ascii="Wingdings" w:hAnsi="Wingdings" w:hint="default"/>
      </w:rPr>
    </w:lvl>
    <w:lvl w:ilvl="6" w:tplc="3C528A70">
      <w:start w:val="1"/>
      <w:numFmt w:val="bullet"/>
      <w:lvlText w:val=""/>
      <w:lvlJc w:val="left"/>
      <w:pPr>
        <w:ind w:left="5040" w:hanging="360"/>
      </w:pPr>
      <w:rPr>
        <w:rFonts w:ascii="Symbol" w:hAnsi="Symbol" w:hint="default"/>
      </w:rPr>
    </w:lvl>
    <w:lvl w:ilvl="7" w:tplc="6B7AC612">
      <w:start w:val="1"/>
      <w:numFmt w:val="bullet"/>
      <w:lvlText w:val="o"/>
      <w:lvlJc w:val="left"/>
      <w:pPr>
        <w:ind w:left="5760" w:hanging="360"/>
      </w:pPr>
      <w:rPr>
        <w:rFonts w:ascii="Courier New" w:hAnsi="Courier New" w:hint="default"/>
      </w:rPr>
    </w:lvl>
    <w:lvl w:ilvl="8" w:tplc="2C726BFA">
      <w:start w:val="1"/>
      <w:numFmt w:val="bullet"/>
      <w:lvlText w:val=""/>
      <w:lvlJc w:val="left"/>
      <w:pPr>
        <w:ind w:left="6480" w:hanging="360"/>
      </w:pPr>
      <w:rPr>
        <w:rFonts w:ascii="Wingdings" w:hAnsi="Wingdings" w:hint="default"/>
      </w:rPr>
    </w:lvl>
  </w:abstractNum>
  <w:abstractNum w:abstractNumId="20" w15:restartNumberingAfterBreak="0">
    <w:nsid w:val="796E4A81"/>
    <w:multiLevelType w:val="hybridMultilevel"/>
    <w:tmpl w:val="19B699EC"/>
    <w:lvl w:ilvl="0" w:tplc="431CDB20">
      <w:numFmt w:val="bullet"/>
      <w:lvlText w:val="•"/>
      <w:lvlJc w:val="left"/>
      <w:pPr>
        <w:ind w:left="1080" w:hanging="720"/>
      </w:pPr>
      <w:rPr>
        <w:rFonts w:ascii="Verdana" w:eastAsia="Verdana" w:hAnsi="Verdana" w:cs="Verdan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7C14D6DD"/>
    <w:multiLevelType w:val="hybridMultilevel"/>
    <w:tmpl w:val="42145530"/>
    <w:lvl w:ilvl="0" w:tplc="811C8BFE">
      <w:start w:val="1"/>
      <w:numFmt w:val="bullet"/>
      <w:lvlText w:val="·"/>
      <w:lvlJc w:val="left"/>
      <w:pPr>
        <w:ind w:left="720" w:hanging="360"/>
      </w:pPr>
      <w:rPr>
        <w:rFonts w:ascii="Symbol" w:hAnsi="Symbol" w:hint="default"/>
      </w:rPr>
    </w:lvl>
    <w:lvl w:ilvl="1" w:tplc="2C2AA11A">
      <w:start w:val="1"/>
      <w:numFmt w:val="bullet"/>
      <w:lvlText w:val="o"/>
      <w:lvlJc w:val="left"/>
      <w:pPr>
        <w:ind w:left="1440" w:hanging="360"/>
      </w:pPr>
      <w:rPr>
        <w:rFonts w:ascii="Courier New" w:hAnsi="Courier New" w:hint="default"/>
      </w:rPr>
    </w:lvl>
    <w:lvl w:ilvl="2" w:tplc="DCB230AC">
      <w:start w:val="1"/>
      <w:numFmt w:val="bullet"/>
      <w:lvlText w:val=""/>
      <w:lvlJc w:val="left"/>
      <w:pPr>
        <w:ind w:left="2160" w:hanging="360"/>
      </w:pPr>
      <w:rPr>
        <w:rFonts w:ascii="Wingdings" w:hAnsi="Wingdings" w:hint="default"/>
      </w:rPr>
    </w:lvl>
    <w:lvl w:ilvl="3" w:tplc="83D88EA2">
      <w:start w:val="1"/>
      <w:numFmt w:val="bullet"/>
      <w:lvlText w:val=""/>
      <w:lvlJc w:val="left"/>
      <w:pPr>
        <w:ind w:left="2880" w:hanging="360"/>
      </w:pPr>
      <w:rPr>
        <w:rFonts w:ascii="Symbol" w:hAnsi="Symbol" w:hint="default"/>
      </w:rPr>
    </w:lvl>
    <w:lvl w:ilvl="4" w:tplc="40B2763E">
      <w:start w:val="1"/>
      <w:numFmt w:val="bullet"/>
      <w:lvlText w:val="o"/>
      <w:lvlJc w:val="left"/>
      <w:pPr>
        <w:ind w:left="3600" w:hanging="360"/>
      </w:pPr>
      <w:rPr>
        <w:rFonts w:ascii="Courier New" w:hAnsi="Courier New" w:hint="default"/>
      </w:rPr>
    </w:lvl>
    <w:lvl w:ilvl="5" w:tplc="C100A0F4">
      <w:start w:val="1"/>
      <w:numFmt w:val="bullet"/>
      <w:lvlText w:val=""/>
      <w:lvlJc w:val="left"/>
      <w:pPr>
        <w:ind w:left="4320" w:hanging="360"/>
      </w:pPr>
      <w:rPr>
        <w:rFonts w:ascii="Wingdings" w:hAnsi="Wingdings" w:hint="default"/>
      </w:rPr>
    </w:lvl>
    <w:lvl w:ilvl="6" w:tplc="3D509578">
      <w:start w:val="1"/>
      <w:numFmt w:val="bullet"/>
      <w:lvlText w:val=""/>
      <w:lvlJc w:val="left"/>
      <w:pPr>
        <w:ind w:left="5040" w:hanging="360"/>
      </w:pPr>
      <w:rPr>
        <w:rFonts w:ascii="Symbol" w:hAnsi="Symbol" w:hint="default"/>
      </w:rPr>
    </w:lvl>
    <w:lvl w:ilvl="7" w:tplc="B7EC8498">
      <w:start w:val="1"/>
      <w:numFmt w:val="bullet"/>
      <w:lvlText w:val="o"/>
      <w:lvlJc w:val="left"/>
      <w:pPr>
        <w:ind w:left="5760" w:hanging="360"/>
      </w:pPr>
      <w:rPr>
        <w:rFonts w:ascii="Courier New" w:hAnsi="Courier New" w:hint="default"/>
      </w:rPr>
    </w:lvl>
    <w:lvl w:ilvl="8" w:tplc="2A486AD8">
      <w:start w:val="1"/>
      <w:numFmt w:val="bullet"/>
      <w:lvlText w:val=""/>
      <w:lvlJc w:val="left"/>
      <w:pPr>
        <w:ind w:left="6480" w:hanging="360"/>
      </w:pPr>
      <w:rPr>
        <w:rFonts w:ascii="Wingdings" w:hAnsi="Wingdings" w:hint="default"/>
      </w:rPr>
    </w:lvl>
  </w:abstractNum>
  <w:num w:numId="1" w16cid:durableId="205220641">
    <w:abstractNumId w:val="21"/>
  </w:num>
  <w:num w:numId="2" w16cid:durableId="928390247">
    <w:abstractNumId w:val="16"/>
  </w:num>
  <w:num w:numId="3" w16cid:durableId="1385060895">
    <w:abstractNumId w:val="2"/>
  </w:num>
  <w:num w:numId="4" w16cid:durableId="1247685520">
    <w:abstractNumId w:val="19"/>
  </w:num>
  <w:num w:numId="5" w16cid:durableId="1852602123">
    <w:abstractNumId w:val="5"/>
  </w:num>
  <w:num w:numId="6" w16cid:durableId="1069419056">
    <w:abstractNumId w:val="0"/>
  </w:num>
  <w:num w:numId="7" w16cid:durableId="373507815">
    <w:abstractNumId w:val="15"/>
  </w:num>
  <w:num w:numId="8" w16cid:durableId="1036389003">
    <w:abstractNumId w:val="11"/>
  </w:num>
  <w:num w:numId="9" w16cid:durableId="1819179478">
    <w:abstractNumId w:val="13"/>
  </w:num>
  <w:num w:numId="10" w16cid:durableId="335422261">
    <w:abstractNumId w:val="4"/>
  </w:num>
  <w:num w:numId="11" w16cid:durableId="797796256">
    <w:abstractNumId w:val="14"/>
  </w:num>
  <w:num w:numId="12" w16cid:durableId="307562599">
    <w:abstractNumId w:val="17"/>
  </w:num>
  <w:num w:numId="13" w16cid:durableId="1846169229">
    <w:abstractNumId w:val="1"/>
  </w:num>
  <w:num w:numId="14" w16cid:durableId="1581984341">
    <w:abstractNumId w:val="10"/>
  </w:num>
  <w:num w:numId="15" w16cid:durableId="433329696">
    <w:abstractNumId w:val="3"/>
  </w:num>
  <w:num w:numId="16" w16cid:durableId="601228086">
    <w:abstractNumId w:val="9"/>
  </w:num>
  <w:num w:numId="17" w16cid:durableId="201524181">
    <w:abstractNumId w:val="18"/>
  </w:num>
  <w:num w:numId="18" w16cid:durableId="1105155042">
    <w:abstractNumId w:val="8"/>
  </w:num>
  <w:num w:numId="19" w16cid:durableId="75827928">
    <w:abstractNumId w:val="20"/>
  </w:num>
  <w:num w:numId="20" w16cid:durableId="870145094">
    <w:abstractNumId w:val="12"/>
  </w:num>
  <w:num w:numId="21" w16cid:durableId="366175859">
    <w:abstractNumId w:val="7"/>
  </w:num>
  <w:num w:numId="22" w16cid:durableId="113405579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91"/>
    <w:rsid w:val="00001ABE"/>
    <w:rsid w:val="00002022"/>
    <w:rsid w:val="0000642F"/>
    <w:rsid w:val="0000780D"/>
    <w:rsid w:val="00013662"/>
    <w:rsid w:val="00013EA9"/>
    <w:rsid w:val="00014D14"/>
    <w:rsid w:val="00024228"/>
    <w:rsid w:val="00025491"/>
    <w:rsid w:val="000279DE"/>
    <w:rsid w:val="000352C9"/>
    <w:rsid w:val="00036F9B"/>
    <w:rsid w:val="00040D7E"/>
    <w:rsid w:val="00042494"/>
    <w:rsid w:val="00043D05"/>
    <w:rsid w:val="0004703B"/>
    <w:rsid w:val="000503EF"/>
    <w:rsid w:val="000552D6"/>
    <w:rsid w:val="00056C46"/>
    <w:rsid w:val="00056D57"/>
    <w:rsid w:val="00061720"/>
    <w:rsid w:val="00062A4D"/>
    <w:rsid w:val="0006517E"/>
    <w:rsid w:val="000658A5"/>
    <w:rsid w:val="000704D2"/>
    <w:rsid w:val="00070C3C"/>
    <w:rsid w:val="00071555"/>
    <w:rsid w:val="00071A3A"/>
    <w:rsid w:val="000728B7"/>
    <w:rsid w:val="00072D00"/>
    <w:rsid w:val="00072EF7"/>
    <w:rsid w:val="00073F11"/>
    <w:rsid w:val="00073F23"/>
    <w:rsid w:val="000749FF"/>
    <w:rsid w:val="000772A2"/>
    <w:rsid w:val="000773A4"/>
    <w:rsid w:val="000807F7"/>
    <w:rsid w:val="00082E3B"/>
    <w:rsid w:val="00083F76"/>
    <w:rsid w:val="00085D30"/>
    <w:rsid w:val="00086425"/>
    <w:rsid w:val="00086958"/>
    <w:rsid w:val="0008768A"/>
    <w:rsid w:val="000932E3"/>
    <w:rsid w:val="000A0782"/>
    <w:rsid w:val="000A0C91"/>
    <w:rsid w:val="000A2568"/>
    <w:rsid w:val="000A4541"/>
    <w:rsid w:val="000B55F8"/>
    <w:rsid w:val="000B72A5"/>
    <w:rsid w:val="000C0A57"/>
    <w:rsid w:val="000C16FE"/>
    <w:rsid w:val="000C63A8"/>
    <w:rsid w:val="000C7CDB"/>
    <w:rsid w:val="000D2089"/>
    <w:rsid w:val="000E094D"/>
    <w:rsid w:val="000E5613"/>
    <w:rsid w:val="000E5977"/>
    <w:rsid w:val="000E7B5F"/>
    <w:rsid w:val="000E7EDA"/>
    <w:rsid w:val="000F28A8"/>
    <w:rsid w:val="000F2F4A"/>
    <w:rsid w:val="000F3069"/>
    <w:rsid w:val="000F4C2D"/>
    <w:rsid w:val="000F515F"/>
    <w:rsid w:val="00100011"/>
    <w:rsid w:val="0010305C"/>
    <w:rsid w:val="001055AB"/>
    <w:rsid w:val="00107FD1"/>
    <w:rsid w:val="00110320"/>
    <w:rsid w:val="00113C37"/>
    <w:rsid w:val="00114E6B"/>
    <w:rsid w:val="0011511F"/>
    <w:rsid w:val="0011618B"/>
    <w:rsid w:val="001174C1"/>
    <w:rsid w:val="00120003"/>
    <w:rsid w:val="001240AC"/>
    <w:rsid w:val="0012515A"/>
    <w:rsid w:val="0012632A"/>
    <w:rsid w:val="00132C7B"/>
    <w:rsid w:val="0013561D"/>
    <w:rsid w:val="00135CA6"/>
    <w:rsid w:val="00140291"/>
    <w:rsid w:val="00141D05"/>
    <w:rsid w:val="00145DFE"/>
    <w:rsid w:val="001461C8"/>
    <w:rsid w:val="00151779"/>
    <w:rsid w:val="00151A6C"/>
    <w:rsid w:val="0015262C"/>
    <w:rsid w:val="00153C77"/>
    <w:rsid w:val="00154BEE"/>
    <w:rsid w:val="00155474"/>
    <w:rsid w:val="00160B45"/>
    <w:rsid w:val="00162203"/>
    <w:rsid w:val="00162337"/>
    <w:rsid w:val="00162C3C"/>
    <w:rsid w:val="00163B82"/>
    <w:rsid w:val="00165428"/>
    <w:rsid w:val="00172821"/>
    <w:rsid w:val="00173E70"/>
    <w:rsid w:val="00174552"/>
    <w:rsid w:val="00177444"/>
    <w:rsid w:val="00180DDF"/>
    <w:rsid w:val="00181455"/>
    <w:rsid w:val="001824BC"/>
    <w:rsid w:val="00184E76"/>
    <w:rsid w:val="00185FED"/>
    <w:rsid w:val="00193421"/>
    <w:rsid w:val="001960B2"/>
    <w:rsid w:val="001969A8"/>
    <w:rsid w:val="00196D29"/>
    <w:rsid w:val="001A0D77"/>
    <w:rsid w:val="001A537F"/>
    <w:rsid w:val="001B0C6B"/>
    <w:rsid w:val="001B3387"/>
    <w:rsid w:val="001B4285"/>
    <w:rsid w:val="001B53A7"/>
    <w:rsid w:val="001B728D"/>
    <w:rsid w:val="001B79F1"/>
    <w:rsid w:val="001C52CB"/>
    <w:rsid w:val="001C5D3F"/>
    <w:rsid w:val="001C67BF"/>
    <w:rsid w:val="001C6B48"/>
    <w:rsid w:val="001D23D2"/>
    <w:rsid w:val="001D451C"/>
    <w:rsid w:val="001D623E"/>
    <w:rsid w:val="001D6683"/>
    <w:rsid w:val="001D76AA"/>
    <w:rsid w:val="001E03CC"/>
    <w:rsid w:val="001E0403"/>
    <w:rsid w:val="001E2E0B"/>
    <w:rsid w:val="001E2F17"/>
    <w:rsid w:val="001E337A"/>
    <w:rsid w:val="001E7B08"/>
    <w:rsid w:val="001F03A4"/>
    <w:rsid w:val="001F2557"/>
    <w:rsid w:val="001F36B1"/>
    <w:rsid w:val="001F5776"/>
    <w:rsid w:val="001F59F6"/>
    <w:rsid w:val="001F6C6F"/>
    <w:rsid w:val="00200DA8"/>
    <w:rsid w:val="002052DA"/>
    <w:rsid w:val="00205437"/>
    <w:rsid w:val="00210A63"/>
    <w:rsid w:val="002112BD"/>
    <w:rsid w:val="0021282F"/>
    <w:rsid w:val="00213123"/>
    <w:rsid w:val="00214CA8"/>
    <w:rsid w:val="00217A70"/>
    <w:rsid w:val="00221920"/>
    <w:rsid w:val="00222133"/>
    <w:rsid w:val="00227C9E"/>
    <w:rsid w:val="00227EB8"/>
    <w:rsid w:val="00231055"/>
    <w:rsid w:val="002330B5"/>
    <w:rsid w:val="00236FF8"/>
    <w:rsid w:val="00242D42"/>
    <w:rsid w:val="00243021"/>
    <w:rsid w:val="00246378"/>
    <w:rsid w:val="00246F81"/>
    <w:rsid w:val="002509C7"/>
    <w:rsid w:val="00252FEC"/>
    <w:rsid w:val="00253857"/>
    <w:rsid w:val="00255B08"/>
    <w:rsid w:val="00256957"/>
    <w:rsid w:val="002622F1"/>
    <w:rsid w:val="00262990"/>
    <w:rsid w:val="00264683"/>
    <w:rsid w:val="00264DB4"/>
    <w:rsid w:val="00265324"/>
    <w:rsid w:val="00267891"/>
    <w:rsid w:val="00270616"/>
    <w:rsid w:val="002720DE"/>
    <w:rsid w:val="00274798"/>
    <w:rsid w:val="002750BE"/>
    <w:rsid w:val="002756BF"/>
    <w:rsid w:val="00276B66"/>
    <w:rsid w:val="002771A3"/>
    <w:rsid w:val="002776A8"/>
    <w:rsid w:val="00280317"/>
    <w:rsid w:val="00280B77"/>
    <w:rsid w:val="00281A7E"/>
    <w:rsid w:val="00281C66"/>
    <w:rsid w:val="00282B16"/>
    <w:rsid w:val="00282BE1"/>
    <w:rsid w:val="00282E6D"/>
    <w:rsid w:val="002838F8"/>
    <w:rsid w:val="002839CC"/>
    <w:rsid w:val="00284CEE"/>
    <w:rsid w:val="00285AAA"/>
    <w:rsid w:val="00290235"/>
    <w:rsid w:val="002917FA"/>
    <w:rsid w:val="00292473"/>
    <w:rsid w:val="0029287A"/>
    <w:rsid w:val="00296BEF"/>
    <w:rsid w:val="002A0340"/>
    <w:rsid w:val="002A153A"/>
    <w:rsid w:val="002A495B"/>
    <w:rsid w:val="002A5D9D"/>
    <w:rsid w:val="002B3D10"/>
    <w:rsid w:val="002B3F5E"/>
    <w:rsid w:val="002B4C44"/>
    <w:rsid w:val="002B6706"/>
    <w:rsid w:val="002B79C7"/>
    <w:rsid w:val="002C05B5"/>
    <w:rsid w:val="002C0C8B"/>
    <w:rsid w:val="002C43B4"/>
    <w:rsid w:val="002C4691"/>
    <w:rsid w:val="002C56EF"/>
    <w:rsid w:val="002C75EE"/>
    <w:rsid w:val="002D71D6"/>
    <w:rsid w:val="002E13A3"/>
    <w:rsid w:val="002E14AF"/>
    <w:rsid w:val="002E45D5"/>
    <w:rsid w:val="002E5582"/>
    <w:rsid w:val="002E65E4"/>
    <w:rsid w:val="002E7461"/>
    <w:rsid w:val="002E7D14"/>
    <w:rsid w:val="002F0AD0"/>
    <w:rsid w:val="002F1124"/>
    <w:rsid w:val="002F6087"/>
    <w:rsid w:val="00301972"/>
    <w:rsid w:val="0030384C"/>
    <w:rsid w:val="00303E62"/>
    <w:rsid w:val="003057BA"/>
    <w:rsid w:val="003064E0"/>
    <w:rsid w:val="003101BF"/>
    <w:rsid w:val="003171D5"/>
    <w:rsid w:val="00319022"/>
    <w:rsid w:val="0032281C"/>
    <w:rsid w:val="00324431"/>
    <w:rsid w:val="003269B0"/>
    <w:rsid w:val="00326D52"/>
    <w:rsid w:val="00327044"/>
    <w:rsid w:val="00330CDC"/>
    <w:rsid w:val="003325AC"/>
    <w:rsid w:val="00341445"/>
    <w:rsid w:val="003431F6"/>
    <w:rsid w:val="0034395A"/>
    <w:rsid w:val="00343AF6"/>
    <w:rsid w:val="0034486A"/>
    <w:rsid w:val="00346C51"/>
    <w:rsid w:val="00347707"/>
    <w:rsid w:val="00350E6E"/>
    <w:rsid w:val="003518CE"/>
    <w:rsid w:val="00352329"/>
    <w:rsid w:val="00355E6A"/>
    <w:rsid w:val="00356BBE"/>
    <w:rsid w:val="00362BF1"/>
    <w:rsid w:val="00363F14"/>
    <w:rsid w:val="0036410B"/>
    <w:rsid w:val="0036410F"/>
    <w:rsid w:val="003764F0"/>
    <w:rsid w:val="00377E00"/>
    <w:rsid w:val="00382663"/>
    <w:rsid w:val="00384DA6"/>
    <w:rsid w:val="00385AD5"/>
    <w:rsid w:val="00392FB5"/>
    <w:rsid w:val="00396A3C"/>
    <w:rsid w:val="003A08A6"/>
    <w:rsid w:val="003A2B36"/>
    <w:rsid w:val="003A49D0"/>
    <w:rsid w:val="003A5539"/>
    <w:rsid w:val="003B24FB"/>
    <w:rsid w:val="003B272A"/>
    <w:rsid w:val="003B373B"/>
    <w:rsid w:val="003B499F"/>
    <w:rsid w:val="003B539C"/>
    <w:rsid w:val="003B5DB9"/>
    <w:rsid w:val="003B6186"/>
    <w:rsid w:val="003B7FEE"/>
    <w:rsid w:val="003C373C"/>
    <w:rsid w:val="003C4769"/>
    <w:rsid w:val="003C78E8"/>
    <w:rsid w:val="003D0E32"/>
    <w:rsid w:val="003D2240"/>
    <w:rsid w:val="003D5E50"/>
    <w:rsid w:val="003D67F4"/>
    <w:rsid w:val="003E456A"/>
    <w:rsid w:val="003E5CAA"/>
    <w:rsid w:val="003E6692"/>
    <w:rsid w:val="003E7C0A"/>
    <w:rsid w:val="003E7C8F"/>
    <w:rsid w:val="003F15B0"/>
    <w:rsid w:val="003F6236"/>
    <w:rsid w:val="00401953"/>
    <w:rsid w:val="00407F8C"/>
    <w:rsid w:val="00414CA5"/>
    <w:rsid w:val="00420E63"/>
    <w:rsid w:val="00423D6E"/>
    <w:rsid w:val="00427AB7"/>
    <w:rsid w:val="004320A0"/>
    <w:rsid w:val="004325EE"/>
    <w:rsid w:val="0043355D"/>
    <w:rsid w:val="004335C7"/>
    <w:rsid w:val="00433F23"/>
    <w:rsid w:val="00437AD5"/>
    <w:rsid w:val="00441BFA"/>
    <w:rsid w:val="004451B4"/>
    <w:rsid w:val="004508C8"/>
    <w:rsid w:val="00451375"/>
    <w:rsid w:val="004538C9"/>
    <w:rsid w:val="00454006"/>
    <w:rsid w:val="00457198"/>
    <w:rsid w:val="0046340D"/>
    <w:rsid w:val="00472CA6"/>
    <w:rsid w:val="00474325"/>
    <w:rsid w:val="004875AE"/>
    <w:rsid w:val="00487C69"/>
    <w:rsid w:val="00493C76"/>
    <w:rsid w:val="0049787A"/>
    <w:rsid w:val="004A0DFB"/>
    <w:rsid w:val="004A13B1"/>
    <w:rsid w:val="004A3387"/>
    <w:rsid w:val="004A399B"/>
    <w:rsid w:val="004A4DD6"/>
    <w:rsid w:val="004A7D09"/>
    <w:rsid w:val="004B1D95"/>
    <w:rsid w:val="004B29E1"/>
    <w:rsid w:val="004B4110"/>
    <w:rsid w:val="004B526D"/>
    <w:rsid w:val="004B52A7"/>
    <w:rsid w:val="004B725F"/>
    <w:rsid w:val="004C263E"/>
    <w:rsid w:val="004C3DB7"/>
    <w:rsid w:val="004C3F38"/>
    <w:rsid w:val="004C50C8"/>
    <w:rsid w:val="004C6CC1"/>
    <w:rsid w:val="004D0256"/>
    <w:rsid w:val="004D6850"/>
    <w:rsid w:val="004D76F3"/>
    <w:rsid w:val="004D79D7"/>
    <w:rsid w:val="004E1639"/>
    <w:rsid w:val="004E169F"/>
    <w:rsid w:val="004E2D14"/>
    <w:rsid w:val="004E319D"/>
    <w:rsid w:val="004E32E7"/>
    <w:rsid w:val="004E3750"/>
    <w:rsid w:val="004E3F40"/>
    <w:rsid w:val="004E45AE"/>
    <w:rsid w:val="004E5A6B"/>
    <w:rsid w:val="004F01D4"/>
    <w:rsid w:val="004F195E"/>
    <w:rsid w:val="004F31F9"/>
    <w:rsid w:val="004F3725"/>
    <w:rsid w:val="004F4F79"/>
    <w:rsid w:val="004F6564"/>
    <w:rsid w:val="004F71CE"/>
    <w:rsid w:val="004F7BEF"/>
    <w:rsid w:val="00500324"/>
    <w:rsid w:val="00500494"/>
    <w:rsid w:val="005004AD"/>
    <w:rsid w:val="00500C5C"/>
    <w:rsid w:val="00502F11"/>
    <w:rsid w:val="00505B95"/>
    <w:rsid w:val="005143B5"/>
    <w:rsid w:val="005162C4"/>
    <w:rsid w:val="00521427"/>
    <w:rsid w:val="00521C8E"/>
    <w:rsid w:val="00522717"/>
    <w:rsid w:val="00522749"/>
    <w:rsid w:val="00523F9F"/>
    <w:rsid w:val="00524750"/>
    <w:rsid w:val="00524E00"/>
    <w:rsid w:val="00527662"/>
    <w:rsid w:val="00527D22"/>
    <w:rsid w:val="00530158"/>
    <w:rsid w:val="00530990"/>
    <w:rsid w:val="00530D41"/>
    <w:rsid w:val="00531A6B"/>
    <w:rsid w:val="00531D66"/>
    <w:rsid w:val="0053311E"/>
    <w:rsid w:val="00533318"/>
    <w:rsid w:val="00533A30"/>
    <w:rsid w:val="0053614E"/>
    <w:rsid w:val="00536991"/>
    <w:rsid w:val="00542394"/>
    <w:rsid w:val="00543F7D"/>
    <w:rsid w:val="00545066"/>
    <w:rsid w:val="0054597C"/>
    <w:rsid w:val="00546F91"/>
    <w:rsid w:val="00550620"/>
    <w:rsid w:val="0055472E"/>
    <w:rsid w:val="00554FC9"/>
    <w:rsid w:val="00561C7E"/>
    <w:rsid w:val="0056244D"/>
    <w:rsid w:val="005631EA"/>
    <w:rsid w:val="0056611E"/>
    <w:rsid w:val="00567345"/>
    <w:rsid w:val="005718FC"/>
    <w:rsid w:val="00571AF0"/>
    <w:rsid w:val="00575F93"/>
    <w:rsid w:val="00576A64"/>
    <w:rsid w:val="00576A89"/>
    <w:rsid w:val="005809E0"/>
    <w:rsid w:val="00585AA3"/>
    <w:rsid w:val="00593FC8"/>
    <w:rsid w:val="00594CD4"/>
    <w:rsid w:val="0059666E"/>
    <w:rsid w:val="005A033E"/>
    <w:rsid w:val="005A4667"/>
    <w:rsid w:val="005A4690"/>
    <w:rsid w:val="005A57CA"/>
    <w:rsid w:val="005A70E7"/>
    <w:rsid w:val="005B215A"/>
    <w:rsid w:val="005C1F29"/>
    <w:rsid w:val="005C3206"/>
    <w:rsid w:val="005C5547"/>
    <w:rsid w:val="005C68AD"/>
    <w:rsid w:val="005C6E4D"/>
    <w:rsid w:val="005D12DA"/>
    <w:rsid w:val="005D13D3"/>
    <w:rsid w:val="005D329C"/>
    <w:rsid w:val="005D3E02"/>
    <w:rsid w:val="005D3F63"/>
    <w:rsid w:val="005D4F24"/>
    <w:rsid w:val="005D4F6F"/>
    <w:rsid w:val="005D57E3"/>
    <w:rsid w:val="005E717C"/>
    <w:rsid w:val="005F36F0"/>
    <w:rsid w:val="005F3C06"/>
    <w:rsid w:val="005F40FE"/>
    <w:rsid w:val="005F6732"/>
    <w:rsid w:val="006011CB"/>
    <w:rsid w:val="00602999"/>
    <w:rsid w:val="0060371B"/>
    <w:rsid w:val="00603D2D"/>
    <w:rsid w:val="006045E4"/>
    <w:rsid w:val="00604AFF"/>
    <w:rsid w:val="00604F9A"/>
    <w:rsid w:val="00606E8F"/>
    <w:rsid w:val="00610E3D"/>
    <w:rsid w:val="00624AE0"/>
    <w:rsid w:val="00624E46"/>
    <w:rsid w:val="0062570C"/>
    <w:rsid w:val="00625B1E"/>
    <w:rsid w:val="006264E5"/>
    <w:rsid w:val="006310F7"/>
    <w:rsid w:val="006320EF"/>
    <w:rsid w:val="006348FB"/>
    <w:rsid w:val="00637C48"/>
    <w:rsid w:val="00642E9C"/>
    <w:rsid w:val="00643E73"/>
    <w:rsid w:val="006440D2"/>
    <w:rsid w:val="00646018"/>
    <w:rsid w:val="00646124"/>
    <w:rsid w:val="00647A85"/>
    <w:rsid w:val="00651207"/>
    <w:rsid w:val="00651802"/>
    <w:rsid w:val="00653EF2"/>
    <w:rsid w:val="0065447A"/>
    <w:rsid w:val="006552D7"/>
    <w:rsid w:val="006619C4"/>
    <w:rsid w:val="00662016"/>
    <w:rsid w:val="00664D7A"/>
    <w:rsid w:val="006709CF"/>
    <w:rsid w:val="0067212E"/>
    <w:rsid w:val="0067399D"/>
    <w:rsid w:val="00674852"/>
    <w:rsid w:val="0067529D"/>
    <w:rsid w:val="00676A65"/>
    <w:rsid w:val="00684452"/>
    <w:rsid w:val="00686654"/>
    <w:rsid w:val="00686C28"/>
    <w:rsid w:val="006872EB"/>
    <w:rsid w:val="00697B9B"/>
    <w:rsid w:val="006A0170"/>
    <w:rsid w:val="006A0EBC"/>
    <w:rsid w:val="006A11E8"/>
    <w:rsid w:val="006A12E2"/>
    <w:rsid w:val="006A3B72"/>
    <w:rsid w:val="006A5707"/>
    <w:rsid w:val="006B0430"/>
    <w:rsid w:val="006B06AF"/>
    <w:rsid w:val="006B269A"/>
    <w:rsid w:val="006B52CB"/>
    <w:rsid w:val="006B772E"/>
    <w:rsid w:val="006C10B1"/>
    <w:rsid w:val="006C388C"/>
    <w:rsid w:val="006C4FB2"/>
    <w:rsid w:val="006C60E6"/>
    <w:rsid w:val="006D0C1D"/>
    <w:rsid w:val="006D50A4"/>
    <w:rsid w:val="006D55B5"/>
    <w:rsid w:val="006D5E1E"/>
    <w:rsid w:val="006D6072"/>
    <w:rsid w:val="006E2392"/>
    <w:rsid w:val="006E26F1"/>
    <w:rsid w:val="006E4598"/>
    <w:rsid w:val="006E7F0A"/>
    <w:rsid w:val="006F4358"/>
    <w:rsid w:val="006F60A6"/>
    <w:rsid w:val="0070242D"/>
    <w:rsid w:val="007025E0"/>
    <w:rsid w:val="00702BA1"/>
    <w:rsid w:val="0070301D"/>
    <w:rsid w:val="00704728"/>
    <w:rsid w:val="00707A68"/>
    <w:rsid w:val="00710639"/>
    <w:rsid w:val="00713FDE"/>
    <w:rsid w:val="00714B0A"/>
    <w:rsid w:val="00714C16"/>
    <w:rsid w:val="00720B71"/>
    <w:rsid w:val="00720F78"/>
    <w:rsid w:val="0072270C"/>
    <w:rsid w:val="007256C9"/>
    <w:rsid w:val="00726E5F"/>
    <w:rsid w:val="00727D26"/>
    <w:rsid w:val="007301B1"/>
    <w:rsid w:val="00731555"/>
    <w:rsid w:val="00732B80"/>
    <w:rsid w:val="007363A5"/>
    <w:rsid w:val="00737032"/>
    <w:rsid w:val="00737318"/>
    <w:rsid w:val="007376A9"/>
    <w:rsid w:val="0074083C"/>
    <w:rsid w:val="00740A8A"/>
    <w:rsid w:val="00740CF4"/>
    <w:rsid w:val="007448A6"/>
    <w:rsid w:val="00745202"/>
    <w:rsid w:val="007476C2"/>
    <w:rsid w:val="007500B1"/>
    <w:rsid w:val="00751A49"/>
    <w:rsid w:val="00751F93"/>
    <w:rsid w:val="00755740"/>
    <w:rsid w:val="00760AD2"/>
    <w:rsid w:val="00760D49"/>
    <w:rsid w:val="00763D38"/>
    <w:rsid w:val="00764FCF"/>
    <w:rsid w:val="007656BC"/>
    <w:rsid w:val="007675C2"/>
    <w:rsid w:val="007714E0"/>
    <w:rsid w:val="0077198E"/>
    <w:rsid w:val="00772A90"/>
    <w:rsid w:val="00773C8D"/>
    <w:rsid w:val="00774FA3"/>
    <w:rsid w:val="0077503F"/>
    <w:rsid w:val="007755FD"/>
    <w:rsid w:val="00782EE7"/>
    <w:rsid w:val="00783BB3"/>
    <w:rsid w:val="00787FA9"/>
    <w:rsid w:val="00790919"/>
    <w:rsid w:val="007910C1"/>
    <w:rsid w:val="00792A12"/>
    <w:rsid w:val="007957FB"/>
    <w:rsid w:val="00795AA3"/>
    <w:rsid w:val="007A1C67"/>
    <w:rsid w:val="007A2319"/>
    <w:rsid w:val="007A2ABC"/>
    <w:rsid w:val="007A3677"/>
    <w:rsid w:val="007B20E4"/>
    <w:rsid w:val="007B453C"/>
    <w:rsid w:val="007B76E4"/>
    <w:rsid w:val="007C0E72"/>
    <w:rsid w:val="007C266C"/>
    <w:rsid w:val="007C27DC"/>
    <w:rsid w:val="007C4B36"/>
    <w:rsid w:val="007C6AE0"/>
    <w:rsid w:val="007D1C3B"/>
    <w:rsid w:val="007D2279"/>
    <w:rsid w:val="007D2293"/>
    <w:rsid w:val="007D5138"/>
    <w:rsid w:val="007D6DBB"/>
    <w:rsid w:val="007D7288"/>
    <w:rsid w:val="007E18CF"/>
    <w:rsid w:val="007E414B"/>
    <w:rsid w:val="007E4E34"/>
    <w:rsid w:val="007E5849"/>
    <w:rsid w:val="007E7144"/>
    <w:rsid w:val="007F0742"/>
    <w:rsid w:val="007F0EC2"/>
    <w:rsid w:val="007F105E"/>
    <w:rsid w:val="007F2EB7"/>
    <w:rsid w:val="007F5145"/>
    <w:rsid w:val="00800288"/>
    <w:rsid w:val="00800B65"/>
    <w:rsid w:val="0080103F"/>
    <w:rsid w:val="00804D93"/>
    <w:rsid w:val="00810171"/>
    <w:rsid w:val="00814341"/>
    <w:rsid w:val="00814BC2"/>
    <w:rsid w:val="008160A4"/>
    <w:rsid w:val="008206C6"/>
    <w:rsid w:val="0083235E"/>
    <w:rsid w:val="00833A91"/>
    <w:rsid w:val="00834468"/>
    <w:rsid w:val="0083512A"/>
    <w:rsid w:val="00836C71"/>
    <w:rsid w:val="008372DA"/>
    <w:rsid w:val="00837F35"/>
    <w:rsid w:val="00841651"/>
    <w:rsid w:val="008421F7"/>
    <w:rsid w:val="00842A63"/>
    <w:rsid w:val="00842B6F"/>
    <w:rsid w:val="0084458E"/>
    <w:rsid w:val="00845095"/>
    <w:rsid w:val="008450B4"/>
    <w:rsid w:val="0084546B"/>
    <w:rsid w:val="00846A0B"/>
    <w:rsid w:val="0084793E"/>
    <w:rsid w:val="00852962"/>
    <w:rsid w:val="00853CA5"/>
    <w:rsid w:val="00856423"/>
    <w:rsid w:val="008600CE"/>
    <w:rsid w:val="0086048F"/>
    <w:rsid w:val="00863B64"/>
    <w:rsid w:val="008661DC"/>
    <w:rsid w:val="0086797B"/>
    <w:rsid w:val="00872EB6"/>
    <w:rsid w:val="008743BE"/>
    <w:rsid w:val="008845D2"/>
    <w:rsid w:val="00885C8D"/>
    <w:rsid w:val="00887D92"/>
    <w:rsid w:val="008905DD"/>
    <w:rsid w:val="008933AA"/>
    <w:rsid w:val="00893DE6"/>
    <w:rsid w:val="008A2B50"/>
    <w:rsid w:val="008A4A6D"/>
    <w:rsid w:val="008A7881"/>
    <w:rsid w:val="008B06DF"/>
    <w:rsid w:val="008B1FB8"/>
    <w:rsid w:val="008B3419"/>
    <w:rsid w:val="008B34CC"/>
    <w:rsid w:val="008C1139"/>
    <w:rsid w:val="008C18ED"/>
    <w:rsid w:val="008C2C54"/>
    <w:rsid w:val="008C2C97"/>
    <w:rsid w:val="008C30B1"/>
    <w:rsid w:val="008C5BCF"/>
    <w:rsid w:val="008C6CB0"/>
    <w:rsid w:val="008C717D"/>
    <w:rsid w:val="008C7413"/>
    <w:rsid w:val="008D208B"/>
    <w:rsid w:val="008D4DB6"/>
    <w:rsid w:val="008D50E2"/>
    <w:rsid w:val="008D5165"/>
    <w:rsid w:val="008D6973"/>
    <w:rsid w:val="008E2BA5"/>
    <w:rsid w:val="008E34D6"/>
    <w:rsid w:val="008E41C2"/>
    <w:rsid w:val="008E4BDD"/>
    <w:rsid w:val="008E5E9D"/>
    <w:rsid w:val="008E6CE6"/>
    <w:rsid w:val="008F1BD3"/>
    <w:rsid w:val="008F277E"/>
    <w:rsid w:val="008F58E7"/>
    <w:rsid w:val="008F5B22"/>
    <w:rsid w:val="008F6806"/>
    <w:rsid w:val="009014DF"/>
    <w:rsid w:val="00901A6F"/>
    <w:rsid w:val="00901BB8"/>
    <w:rsid w:val="00901BBD"/>
    <w:rsid w:val="009027C0"/>
    <w:rsid w:val="00902DE3"/>
    <w:rsid w:val="00906A3F"/>
    <w:rsid w:val="00907032"/>
    <w:rsid w:val="00910872"/>
    <w:rsid w:val="00911020"/>
    <w:rsid w:val="00914F0F"/>
    <w:rsid w:val="00915E11"/>
    <w:rsid w:val="0092788C"/>
    <w:rsid w:val="00932F83"/>
    <w:rsid w:val="009333C7"/>
    <w:rsid w:val="00933D98"/>
    <w:rsid w:val="00940F2E"/>
    <w:rsid w:val="0094601A"/>
    <w:rsid w:val="009460C0"/>
    <w:rsid w:val="00946FC0"/>
    <w:rsid w:val="00947068"/>
    <w:rsid w:val="00951B73"/>
    <w:rsid w:val="00953C11"/>
    <w:rsid w:val="009603D7"/>
    <w:rsid w:val="0096079C"/>
    <w:rsid w:val="00962E27"/>
    <w:rsid w:val="0096465A"/>
    <w:rsid w:val="00964888"/>
    <w:rsid w:val="00964C2E"/>
    <w:rsid w:val="00965704"/>
    <w:rsid w:val="00966F93"/>
    <w:rsid w:val="00970518"/>
    <w:rsid w:val="009719A8"/>
    <w:rsid w:val="00972C12"/>
    <w:rsid w:val="00972EA8"/>
    <w:rsid w:val="00973120"/>
    <w:rsid w:val="00973D4F"/>
    <w:rsid w:val="0098256C"/>
    <w:rsid w:val="00982C06"/>
    <w:rsid w:val="00982DAE"/>
    <w:rsid w:val="0098608D"/>
    <w:rsid w:val="00992AB8"/>
    <w:rsid w:val="00992DCC"/>
    <w:rsid w:val="00994D79"/>
    <w:rsid w:val="00994F67"/>
    <w:rsid w:val="00995B52"/>
    <w:rsid w:val="009A041F"/>
    <w:rsid w:val="009A1175"/>
    <w:rsid w:val="009A3545"/>
    <w:rsid w:val="009B0562"/>
    <w:rsid w:val="009B1C65"/>
    <w:rsid w:val="009C1611"/>
    <w:rsid w:val="009C19B3"/>
    <w:rsid w:val="009C39A7"/>
    <w:rsid w:val="009D250D"/>
    <w:rsid w:val="009D2D4F"/>
    <w:rsid w:val="009D3E46"/>
    <w:rsid w:val="009D5574"/>
    <w:rsid w:val="009E14B1"/>
    <w:rsid w:val="009E1B11"/>
    <w:rsid w:val="009E31F3"/>
    <w:rsid w:val="009E4342"/>
    <w:rsid w:val="009E5992"/>
    <w:rsid w:val="009E5AB3"/>
    <w:rsid w:val="009F07C4"/>
    <w:rsid w:val="009F33E0"/>
    <w:rsid w:val="009F6344"/>
    <w:rsid w:val="00A01A26"/>
    <w:rsid w:val="00A02A6D"/>
    <w:rsid w:val="00A03C32"/>
    <w:rsid w:val="00A04DD2"/>
    <w:rsid w:val="00A0682C"/>
    <w:rsid w:val="00A06C10"/>
    <w:rsid w:val="00A10E91"/>
    <w:rsid w:val="00A12EF3"/>
    <w:rsid w:val="00A1369D"/>
    <w:rsid w:val="00A14FBE"/>
    <w:rsid w:val="00A15DA1"/>
    <w:rsid w:val="00A17210"/>
    <w:rsid w:val="00A17B09"/>
    <w:rsid w:val="00A20390"/>
    <w:rsid w:val="00A20CD4"/>
    <w:rsid w:val="00A23F0C"/>
    <w:rsid w:val="00A26043"/>
    <w:rsid w:val="00A3311F"/>
    <w:rsid w:val="00A34A30"/>
    <w:rsid w:val="00A365A9"/>
    <w:rsid w:val="00A4265E"/>
    <w:rsid w:val="00A44597"/>
    <w:rsid w:val="00A476A6"/>
    <w:rsid w:val="00A477C1"/>
    <w:rsid w:val="00A51B7A"/>
    <w:rsid w:val="00A536A6"/>
    <w:rsid w:val="00A54141"/>
    <w:rsid w:val="00A558DF"/>
    <w:rsid w:val="00A56E71"/>
    <w:rsid w:val="00A6144B"/>
    <w:rsid w:val="00A6394B"/>
    <w:rsid w:val="00A64862"/>
    <w:rsid w:val="00A654B2"/>
    <w:rsid w:val="00A66538"/>
    <w:rsid w:val="00A70477"/>
    <w:rsid w:val="00A728DF"/>
    <w:rsid w:val="00A8096E"/>
    <w:rsid w:val="00A822F4"/>
    <w:rsid w:val="00A828EA"/>
    <w:rsid w:val="00A82BC4"/>
    <w:rsid w:val="00A85624"/>
    <w:rsid w:val="00A93356"/>
    <w:rsid w:val="00A95216"/>
    <w:rsid w:val="00A966D9"/>
    <w:rsid w:val="00A9695D"/>
    <w:rsid w:val="00A97694"/>
    <w:rsid w:val="00AA6835"/>
    <w:rsid w:val="00AA732C"/>
    <w:rsid w:val="00AB34B3"/>
    <w:rsid w:val="00AB3B40"/>
    <w:rsid w:val="00AB49BF"/>
    <w:rsid w:val="00AB4B9A"/>
    <w:rsid w:val="00AB6132"/>
    <w:rsid w:val="00AC04DB"/>
    <w:rsid w:val="00AC13AB"/>
    <w:rsid w:val="00AC2542"/>
    <w:rsid w:val="00AC56D3"/>
    <w:rsid w:val="00AD164B"/>
    <w:rsid w:val="00AD16F0"/>
    <w:rsid w:val="00AD1ED1"/>
    <w:rsid w:val="00AD3803"/>
    <w:rsid w:val="00AD380F"/>
    <w:rsid w:val="00AD3DCC"/>
    <w:rsid w:val="00AD5083"/>
    <w:rsid w:val="00AD59E0"/>
    <w:rsid w:val="00AD5BB2"/>
    <w:rsid w:val="00AD6030"/>
    <w:rsid w:val="00AE15B6"/>
    <w:rsid w:val="00AE4A88"/>
    <w:rsid w:val="00AF0254"/>
    <w:rsid w:val="00AF1845"/>
    <w:rsid w:val="00AF4677"/>
    <w:rsid w:val="00AF6392"/>
    <w:rsid w:val="00AF70C9"/>
    <w:rsid w:val="00AF7752"/>
    <w:rsid w:val="00B00BDC"/>
    <w:rsid w:val="00B01CBD"/>
    <w:rsid w:val="00B01E47"/>
    <w:rsid w:val="00B03596"/>
    <w:rsid w:val="00B12B38"/>
    <w:rsid w:val="00B155CA"/>
    <w:rsid w:val="00B21B28"/>
    <w:rsid w:val="00B226A2"/>
    <w:rsid w:val="00B231F8"/>
    <w:rsid w:val="00B26872"/>
    <w:rsid w:val="00B26C37"/>
    <w:rsid w:val="00B3030A"/>
    <w:rsid w:val="00B30865"/>
    <w:rsid w:val="00B30F3C"/>
    <w:rsid w:val="00B31C6A"/>
    <w:rsid w:val="00B3706C"/>
    <w:rsid w:val="00B436FF"/>
    <w:rsid w:val="00B44354"/>
    <w:rsid w:val="00B46279"/>
    <w:rsid w:val="00B46CF6"/>
    <w:rsid w:val="00B479D7"/>
    <w:rsid w:val="00B502F0"/>
    <w:rsid w:val="00B51FD8"/>
    <w:rsid w:val="00B57A9B"/>
    <w:rsid w:val="00B600F2"/>
    <w:rsid w:val="00B612BD"/>
    <w:rsid w:val="00B63171"/>
    <w:rsid w:val="00B67BA9"/>
    <w:rsid w:val="00B709C5"/>
    <w:rsid w:val="00B71AE9"/>
    <w:rsid w:val="00B726D6"/>
    <w:rsid w:val="00B75317"/>
    <w:rsid w:val="00B83DE0"/>
    <w:rsid w:val="00B86088"/>
    <w:rsid w:val="00B93DF9"/>
    <w:rsid w:val="00BA44C6"/>
    <w:rsid w:val="00BA4CC1"/>
    <w:rsid w:val="00BA5207"/>
    <w:rsid w:val="00BB1C73"/>
    <w:rsid w:val="00BB29F7"/>
    <w:rsid w:val="00BB43D4"/>
    <w:rsid w:val="00BB4595"/>
    <w:rsid w:val="00BC0237"/>
    <w:rsid w:val="00BC32E1"/>
    <w:rsid w:val="00BC73B0"/>
    <w:rsid w:val="00BC746B"/>
    <w:rsid w:val="00BD1143"/>
    <w:rsid w:val="00BD2D00"/>
    <w:rsid w:val="00BD4FB5"/>
    <w:rsid w:val="00BD6142"/>
    <w:rsid w:val="00BD6E8C"/>
    <w:rsid w:val="00BD7F4E"/>
    <w:rsid w:val="00BE03C9"/>
    <w:rsid w:val="00BE2537"/>
    <w:rsid w:val="00BE3C6E"/>
    <w:rsid w:val="00BE49CD"/>
    <w:rsid w:val="00BE4A62"/>
    <w:rsid w:val="00BE4EB3"/>
    <w:rsid w:val="00BE78F7"/>
    <w:rsid w:val="00C01289"/>
    <w:rsid w:val="00C06535"/>
    <w:rsid w:val="00C07694"/>
    <w:rsid w:val="00C077EB"/>
    <w:rsid w:val="00C10093"/>
    <w:rsid w:val="00C11D16"/>
    <w:rsid w:val="00C161A2"/>
    <w:rsid w:val="00C20C75"/>
    <w:rsid w:val="00C20E9C"/>
    <w:rsid w:val="00C21E89"/>
    <w:rsid w:val="00C2345E"/>
    <w:rsid w:val="00C241AF"/>
    <w:rsid w:val="00C25F8E"/>
    <w:rsid w:val="00C27B12"/>
    <w:rsid w:val="00C30193"/>
    <w:rsid w:val="00C31CCA"/>
    <w:rsid w:val="00C33B84"/>
    <w:rsid w:val="00C34961"/>
    <w:rsid w:val="00C3581E"/>
    <w:rsid w:val="00C36A75"/>
    <w:rsid w:val="00C401BE"/>
    <w:rsid w:val="00C41A94"/>
    <w:rsid w:val="00C43043"/>
    <w:rsid w:val="00C583E8"/>
    <w:rsid w:val="00C6286D"/>
    <w:rsid w:val="00C63759"/>
    <w:rsid w:val="00C63F92"/>
    <w:rsid w:val="00C655B2"/>
    <w:rsid w:val="00C670CE"/>
    <w:rsid w:val="00C6D39B"/>
    <w:rsid w:val="00C71F86"/>
    <w:rsid w:val="00C745D7"/>
    <w:rsid w:val="00C77817"/>
    <w:rsid w:val="00C77912"/>
    <w:rsid w:val="00C77A59"/>
    <w:rsid w:val="00C812F2"/>
    <w:rsid w:val="00C90B4D"/>
    <w:rsid w:val="00C9327C"/>
    <w:rsid w:val="00C97851"/>
    <w:rsid w:val="00CA0CE9"/>
    <w:rsid w:val="00CA7A35"/>
    <w:rsid w:val="00CB562A"/>
    <w:rsid w:val="00CC0032"/>
    <w:rsid w:val="00CC2279"/>
    <w:rsid w:val="00CC3087"/>
    <w:rsid w:val="00CC399A"/>
    <w:rsid w:val="00CC78EE"/>
    <w:rsid w:val="00CC7C4F"/>
    <w:rsid w:val="00CC7CDF"/>
    <w:rsid w:val="00CC7D0C"/>
    <w:rsid w:val="00CD167A"/>
    <w:rsid w:val="00CD5DC2"/>
    <w:rsid w:val="00CD73F2"/>
    <w:rsid w:val="00CE0E10"/>
    <w:rsid w:val="00CE0E3E"/>
    <w:rsid w:val="00CE14B8"/>
    <w:rsid w:val="00CE3206"/>
    <w:rsid w:val="00CE6379"/>
    <w:rsid w:val="00CF146A"/>
    <w:rsid w:val="00CF20BF"/>
    <w:rsid w:val="00CF6396"/>
    <w:rsid w:val="00CF6FC4"/>
    <w:rsid w:val="00D00370"/>
    <w:rsid w:val="00D004B1"/>
    <w:rsid w:val="00D01426"/>
    <w:rsid w:val="00D0153D"/>
    <w:rsid w:val="00D0240F"/>
    <w:rsid w:val="00D025F1"/>
    <w:rsid w:val="00D07AAB"/>
    <w:rsid w:val="00D12B49"/>
    <w:rsid w:val="00D13091"/>
    <w:rsid w:val="00D1534E"/>
    <w:rsid w:val="00D15B43"/>
    <w:rsid w:val="00D2015B"/>
    <w:rsid w:val="00D2467E"/>
    <w:rsid w:val="00D24BE7"/>
    <w:rsid w:val="00D27909"/>
    <w:rsid w:val="00D303C0"/>
    <w:rsid w:val="00D31927"/>
    <w:rsid w:val="00D32FC8"/>
    <w:rsid w:val="00D33896"/>
    <w:rsid w:val="00D34148"/>
    <w:rsid w:val="00D36899"/>
    <w:rsid w:val="00D415DF"/>
    <w:rsid w:val="00D42323"/>
    <w:rsid w:val="00D46DAF"/>
    <w:rsid w:val="00D514BB"/>
    <w:rsid w:val="00D533CD"/>
    <w:rsid w:val="00D53613"/>
    <w:rsid w:val="00D5369C"/>
    <w:rsid w:val="00D542CB"/>
    <w:rsid w:val="00D65255"/>
    <w:rsid w:val="00D7031C"/>
    <w:rsid w:val="00D71081"/>
    <w:rsid w:val="00D71C5B"/>
    <w:rsid w:val="00D7319E"/>
    <w:rsid w:val="00D73433"/>
    <w:rsid w:val="00D73BB5"/>
    <w:rsid w:val="00D745CE"/>
    <w:rsid w:val="00D74CB3"/>
    <w:rsid w:val="00D772DD"/>
    <w:rsid w:val="00D811BA"/>
    <w:rsid w:val="00D834F2"/>
    <w:rsid w:val="00D838C8"/>
    <w:rsid w:val="00D85B42"/>
    <w:rsid w:val="00D90220"/>
    <w:rsid w:val="00D96612"/>
    <w:rsid w:val="00D966DD"/>
    <w:rsid w:val="00DA4743"/>
    <w:rsid w:val="00DA5839"/>
    <w:rsid w:val="00DA5DC8"/>
    <w:rsid w:val="00DB04B6"/>
    <w:rsid w:val="00DB64BD"/>
    <w:rsid w:val="00DB7705"/>
    <w:rsid w:val="00DB7899"/>
    <w:rsid w:val="00DB7C4B"/>
    <w:rsid w:val="00DC3BC0"/>
    <w:rsid w:val="00DC5F19"/>
    <w:rsid w:val="00DC6630"/>
    <w:rsid w:val="00DD0C92"/>
    <w:rsid w:val="00DD3898"/>
    <w:rsid w:val="00DD6669"/>
    <w:rsid w:val="00DD7C2B"/>
    <w:rsid w:val="00DE05EF"/>
    <w:rsid w:val="00DE300C"/>
    <w:rsid w:val="00DE4071"/>
    <w:rsid w:val="00DE78CB"/>
    <w:rsid w:val="00DF22D4"/>
    <w:rsid w:val="00DF49D1"/>
    <w:rsid w:val="00DF71D2"/>
    <w:rsid w:val="00DF72B1"/>
    <w:rsid w:val="00E023AA"/>
    <w:rsid w:val="00E023DC"/>
    <w:rsid w:val="00E027BA"/>
    <w:rsid w:val="00E04B7E"/>
    <w:rsid w:val="00E0534D"/>
    <w:rsid w:val="00E078C9"/>
    <w:rsid w:val="00E1184A"/>
    <w:rsid w:val="00E11C72"/>
    <w:rsid w:val="00E124E7"/>
    <w:rsid w:val="00E14A6C"/>
    <w:rsid w:val="00E17E5C"/>
    <w:rsid w:val="00E21B9A"/>
    <w:rsid w:val="00E23DD4"/>
    <w:rsid w:val="00E255C9"/>
    <w:rsid w:val="00E27688"/>
    <w:rsid w:val="00E317F0"/>
    <w:rsid w:val="00E317F7"/>
    <w:rsid w:val="00E31909"/>
    <w:rsid w:val="00E32369"/>
    <w:rsid w:val="00E32E83"/>
    <w:rsid w:val="00E33991"/>
    <w:rsid w:val="00E34911"/>
    <w:rsid w:val="00E35669"/>
    <w:rsid w:val="00E374A2"/>
    <w:rsid w:val="00E37C32"/>
    <w:rsid w:val="00E37E33"/>
    <w:rsid w:val="00E42F96"/>
    <w:rsid w:val="00E45296"/>
    <w:rsid w:val="00E4537D"/>
    <w:rsid w:val="00E51059"/>
    <w:rsid w:val="00E524F2"/>
    <w:rsid w:val="00E533FF"/>
    <w:rsid w:val="00E543E1"/>
    <w:rsid w:val="00E54DF2"/>
    <w:rsid w:val="00E612BB"/>
    <w:rsid w:val="00E612D5"/>
    <w:rsid w:val="00E63C54"/>
    <w:rsid w:val="00E65B13"/>
    <w:rsid w:val="00E67A90"/>
    <w:rsid w:val="00E70BB4"/>
    <w:rsid w:val="00E711A5"/>
    <w:rsid w:val="00E73069"/>
    <w:rsid w:val="00E74128"/>
    <w:rsid w:val="00E77F8A"/>
    <w:rsid w:val="00E830F1"/>
    <w:rsid w:val="00E83307"/>
    <w:rsid w:val="00E85197"/>
    <w:rsid w:val="00E924E1"/>
    <w:rsid w:val="00E9293A"/>
    <w:rsid w:val="00E950B0"/>
    <w:rsid w:val="00E96FA5"/>
    <w:rsid w:val="00E9763A"/>
    <w:rsid w:val="00E97994"/>
    <w:rsid w:val="00EA0E7C"/>
    <w:rsid w:val="00EA0EF6"/>
    <w:rsid w:val="00EA1F48"/>
    <w:rsid w:val="00EA2758"/>
    <w:rsid w:val="00EA2C80"/>
    <w:rsid w:val="00EA4052"/>
    <w:rsid w:val="00EA6738"/>
    <w:rsid w:val="00EB2409"/>
    <w:rsid w:val="00EB2DFB"/>
    <w:rsid w:val="00EB4D5E"/>
    <w:rsid w:val="00EB52E4"/>
    <w:rsid w:val="00EB586E"/>
    <w:rsid w:val="00EB6627"/>
    <w:rsid w:val="00EB7E07"/>
    <w:rsid w:val="00EC0DDF"/>
    <w:rsid w:val="00EC3225"/>
    <w:rsid w:val="00EC4751"/>
    <w:rsid w:val="00EC4E9F"/>
    <w:rsid w:val="00EC6642"/>
    <w:rsid w:val="00EC79F0"/>
    <w:rsid w:val="00ED00B4"/>
    <w:rsid w:val="00ED2166"/>
    <w:rsid w:val="00ED3135"/>
    <w:rsid w:val="00ED441C"/>
    <w:rsid w:val="00EE1FB4"/>
    <w:rsid w:val="00EE5433"/>
    <w:rsid w:val="00EE7A27"/>
    <w:rsid w:val="00EE7BE8"/>
    <w:rsid w:val="00EE7EDD"/>
    <w:rsid w:val="00EF1604"/>
    <w:rsid w:val="00EF430C"/>
    <w:rsid w:val="00EF5C9E"/>
    <w:rsid w:val="00EF60FA"/>
    <w:rsid w:val="00F11173"/>
    <w:rsid w:val="00F1353C"/>
    <w:rsid w:val="00F16843"/>
    <w:rsid w:val="00F216FD"/>
    <w:rsid w:val="00F23E76"/>
    <w:rsid w:val="00F24049"/>
    <w:rsid w:val="00F25DE5"/>
    <w:rsid w:val="00F26367"/>
    <w:rsid w:val="00F26878"/>
    <w:rsid w:val="00F31D58"/>
    <w:rsid w:val="00F3241A"/>
    <w:rsid w:val="00F402B3"/>
    <w:rsid w:val="00F42799"/>
    <w:rsid w:val="00F42A37"/>
    <w:rsid w:val="00F43D33"/>
    <w:rsid w:val="00F47393"/>
    <w:rsid w:val="00F524B3"/>
    <w:rsid w:val="00F53BBC"/>
    <w:rsid w:val="00F55BAB"/>
    <w:rsid w:val="00F5627F"/>
    <w:rsid w:val="00F60BDD"/>
    <w:rsid w:val="00F61267"/>
    <w:rsid w:val="00F74A73"/>
    <w:rsid w:val="00F7502C"/>
    <w:rsid w:val="00F75385"/>
    <w:rsid w:val="00F75404"/>
    <w:rsid w:val="00F755E7"/>
    <w:rsid w:val="00F75FC8"/>
    <w:rsid w:val="00F763EA"/>
    <w:rsid w:val="00F771A6"/>
    <w:rsid w:val="00F80DF7"/>
    <w:rsid w:val="00F86DAC"/>
    <w:rsid w:val="00F8A1F7"/>
    <w:rsid w:val="00F934E7"/>
    <w:rsid w:val="00F938FE"/>
    <w:rsid w:val="00F9508E"/>
    <w:rsid w:val="00F958F5"/>
    <w:rsid w:val="00F9763E"/>
    <w:rsid w:val="00FA1707"/>
    <w:rsid w:val="00FA1C2D"/>
    <w:rsid w:val="00FA4336"/>
    <w:rsid w:val="00FB23B6"/>
    <w:rsid w:val="00FC05AF"/>
    <w:rsid w:val="00FC3C64"/>
    <w:rsid w:val="00FC5AE1"/>
    <w:rsid w:val="00FD0826"/>
    <w:rsid w:val="00FD0C9C"/>
    <w:rsid w:val="00FD4980"/>
    <w:rsid w:val="00FE253D"/>
    <w:rsid w:val="00FE2F35"/>
    <w:rsid w:val="00FE4C30"/>
    <w:rsid w:val="00FE4FCB"/>
    <w:rsid w:val="00FF0B44"/>
    <w:rsid w:val="00FF0B4D"/>
    <w:rsid w:val="00FF10F4"/>
    <w:rsid w:val="00FF1E6A"/>
    <w:rsid w:val="00FF29A9"/>
    <w:rsid w:val="00FF2D71"/>
    <w:rsid w:val="00FF37E6"/>
    <w:rsid w:val="00FF6E7C"/>
    <w:rsid w:val="012AFA77"/>
    <w:rsid w:val="01469E8F"/>
    <w:rsid w:val="0169C3D1"/>
    <w:rsid w:val="016EDC90"/>
    <w:rsid w:val="0203AE29"/>
    <w:rsid w:val="0223B368"/>
    <w:rsid w:val="0250C29C"/>
    <w:rsid w:val="02535CEA"/>
    <w:rsid w:val="0288CDB8"/>
    <w:rsid w:val="028936F7"/>
    <w:rsid w:val="02E055AC"/>
    <w:rsid w:val="03CFABFA"/>
    <w:rsid w:val="03D9FADE"/>
    <w:rsid w:val="04410D6C"/>
    <w:rsid w:val="04FEA851"/>
    <w:rsid w:val="053080BC"/>
    <w:rsid w:val="054F5509"/>
    <w:rsid w:val="0555EA30"/>
    <w:rsid w:val="0557254A"/>
    <w:rsid w:val="05B07DDD"/>
    <w:rsid w:val="061DD359"/>
    <w:rsid w:val="06A31DD4"/>
    <w:rsid w:val="06F8ED9A"/>
    <w:rsid w:val="074A3FF6"/>
    <w:rsid w:val="07BB6AFD"/>
    <w:rsid w:val="08569E4A"/>
    <w:rsid w:val="09190895"/>
    <w:rsid w:val="096185C4"/>
    <w:rsid w:val="09BE4DEC"/>
    <w:rsid w:val="09C6A4D5"/>
    <w:rsid w:val="0A164D96"/>
    <w:rsid w:val="0AD257C0"/>
    <w:rsid w:val="0AE29176"/>
    <w:rsid w:val="0B465C13"/>
    <w:rsid w:val="0B82BB19"/>
    <w:rsid w:val="0B932BC3"/>
    <w:rsid w:val="0B934730"/>
    <w:rsid w:val="0BC48976"/>
    <w:rsid w:val="0BCB2A85"/>
    <w:rsid w:val="0C5F6474"/>
    <w:rsid w:val="0CFA77B7"/>
    <w:rsid w:val="0D0B34EC"/>
    <w:rsid w:val="0D2F1791"/>
    <w:rsid w:val="0D53DB29"/>
    <w:rsid w:val="0D7EA615"/>
    <w:rsid w:val="0DF9775F"/>
    <w:rsid w:val="0E512844"/>
    <w:rsid w:val="0F2AE2BD"/>
    <w:rsid w:val="0F8DD42F"/>
    <w:rsid w:val="10787AAC"/>
    <w:rsid w:val="10967C4C"/>
    <w:rsid w:val="10B2B7F1"/>
    <w:rsid w:val="10FBCE01"/>
    <w:rsid w:val="117F71AF"/>
    <w:rsid w:val="1198E264"/>
    <w:rsid w:val="11C11E7E"/>
    <w:rsid w:val="11CC4DA2"/>
    <w:rsid w:val="1201D886"/>
    <w:rsid w:val="122E035B"/>
    <w:rsid w:val="1252E908"/>
    <w:rsid w:val="138350BD"/>
    <w:rsid w:val="13EA44CD"/>
    <w:rsid w:val="144A7AD5"/>
    <w:rsid w:val="14B84397"/>
    <w:rsid w:val="1518FE79"/>
    <w:rsid w:val="154D4D90"/>
    <w:rsid w:val="1550303B"/>
    <w:rsid w:val="15649FCE"/>
    <w:rsid w:val="15802315"/>
    <w:rsid w:val="19666D61"/>
    <w:rsid w:val="1975525F"/>
    <w:rsid w:val="1A2503E9"/>
    <w:rsid w:val="1AC7D002"/>
    <w:rsid w:val="1B180D7B"/>
    <w:rsid w:val="1B2ED7F8"/>
    <w:rsid w:val="1B7E9385"/>
    <w:rsid w:val="1B819375"/>
    <w:rsid w:val="1CC0F566"/>
    <w:rsid w:val="1CF5C3A1"/>
    <w:rsid w:val="1DD963AE"/>
    <w:rsid w:val="1DE0DEC9"/>
    <w:rsid w:val="1E19415A"/>
    <w:rsid w:val="1E97724B"/>
    <w:rsid w:val="1EAF71A6"/>
    <w:rsid w:val="1EC8E9EF"/>
    <w:rsid w:val="1F2BDC6A"/>
    <w:rsid w:val="205C76F0"/>
    <w:rsid w:val="20EED71F"/>
    <w:rsid w:val="2148F45D"/>
    <w:rsid w:val="21D482CD"/>
    <w:rsid w:val="225B4C66"/>
    <w:rsid w:val="22BD3991"/>
    <w:rsid w:val="23A3AF1F"/>
    <w:rsid w:val="23D62D2F"/>
    <w:rsid w:val="248AEF26"/>
    <w:rsid w:val="24907434"/>
    <w:rsid w:val="2496EC45"/>
    <w:rsid w:val="2525A5CC"/>
    <w:rsid w:val="262D2500"/>
    <w:rsid w:val="27E8EC19"/>
    <w:rsid w:val="281A728A"/>
    <w:rsid w:val="28D0253F"/>
    <w:rsid w:val="29582818"/>
    <w:rsid w:val="29FF0318"/>
    <w:rsid w:val="2AC2CA71"/>
    <w:rsid w:val="2BF7FA24"/>
    <w:rsid w:val="2C1AEF8D"/>
    <w:rsid w:val="2C609BD0"/>
    <w:rsid w:val="2C9EC80F"/>
    <w:rsid w:val="2D17FFBD"/>
    <w:rsid w:val="2DB37A2E"/>
    <w:rsid w:val="2E5B22F5"/>
    <w:rsid w:val="2F7428B5"/>
    <w:rsid w:val="2FEF0083"/>
    <w:rsid w:val="30210865"/>
    <w:rsid w:val="3047A103"/>
    <w:rsid w:val="3058F3EF"/>
    <w:rsid w:val="305D750F"/>
    <w:rsid w:val="3094B659"/>
    <w:rsid w:val="310AF31D"/>
    <w:rsid w:val="31A82E4B"/>
    <w:rsid w:val="323D6B73"/>
    <w:rsid w:val="3244A537"/>
    <w:rsid w:val="326D9985"/>
    <w:rsid w:val="3317BCD2"/>
    <w:rsid w:val="3480F881"/>
    <w:rsid w:val="35490E87"/>
    <w:rsid w:val="35BC94B2"/>
    <w:rsid w:val="35DF5C88"/>
    <w:rsid w:val="367F40E8"/>
    <w:rsid w:val="36A3D848"/>
    <w:rsid w:val="36ABB094"/>
    <w:rsid w:val="36F61705"/>
    <w:rsid w:val="373351D6"/>
    <w:rsid w:val="376D4B06"/>
    <w:rsid w:val="37BB732E"/>
    <w:rsid w:val="37CF4FDA"/>
    <w:rsid w:val="38A4139D"/>
    <w:rsid w:val="38EB4AF2"/>
    <w:rsid w:val="394340EF"/>
    <w:rsid w:val="39828230"/>
    <w:rsid w:val="3A4751EE"/>
    <w:rsid w:val="3A4D9DBF"/>
    <w:rsid w:val="3A5A25C0"/>
    <w:rsid w:val="3A7CC828"/>
    <w:rsid w:val="3AB41015"/>
    <w:rsid w:val="3AB7A682"/>
    <w:rsid w:val="3ADE3F66"/>
    <w:rsid w:val="3ADF3104"/>
    <w:rsid w:val="3B2018F9"/>
    <w:rsid w:val="3BB616CB"/>
    <w:rsid w:val="3BDCC5D5"/>
    <w:rsid w:val="3C54933F"/>
    <w:rsid w:val="3C8F3435"/>
    <w:rsid w:val="3DB20932"/>
    <w:rsid w:val="3DB86321"/>
    <w:rsid w:val="3DC7334F"/>
    <w:rsid w:val="3DF84DA3"/>
    <w:rsid w:val="3E9A52CA"/>
    <w:rsid w:val="3EE422FC"/>
    <w:rsid w:val="3FBCB038"/>
    <w:rsid w:val="405CAB6F"/>
    <w:rsid w:val="4067055B"/>
    <w:rsid w:val="4120DFEE"/>
    <w:rsid w:val="42483354"/>
    <w:rsid w:val="43ACAA45"/>
    <w:rsid w:val="43CB14BD"/>
    <w:rsid w:val="43CDF9F5"/>
    <w:rsid w:val="44060C55"/>
    <w:rsid w:val="44937119"/>
    <w:rsid w:val="44C527CC"/>
    <w:rsid w:val="44CA149C"/>
    <w:rsid w:val="44D94E80"/>
    <w:rsid w:val="45B5B1B1"/>
    <w:rsid w:val="45FA257B"/>
    <w:rsid w:val="46D5513D"/>
    <w:rsid w:val="4798ED4A"/>
    <w:rsid w:val="47A9665A"/>
    <w:rsid w:val="480B9741"/>
    <w:rsid w:val="4877B770"/>
    <w:rsid w:val="48AA8747"/>
    <w:rsid w:val="48BCAA9E"/>
    <w:rsid w:val="49EF962F"/>
    <w:rsid w:val="49FB1C79"/>
    <w:rsid w:val="4AA0D4F4"/>
    <w:rsid w:val="4AD488E2"/>
    <w:rsid w:val="4B4F18C4"/>
    <w:rsid w:val="4B5B571C"/>
    <w:rsid w:val="4B650E70"/>
    <w:rsid w:val="4B655B99"/>
    <w:rsid w:val="4B9FCC08"/>
    <w:rsid w:val="4B9FE0DF"/>
    <w:rsid w:val="4BA28544"/>
    <w:rsid w:val="4C15B0C6"/>
    <w:rsid w:val="4C4DF7E8"/>
    <w:rsid w:val="4CACDE91"/>
    <w:rsid w:val="4CB7AF0E"/>
    <w:rsid w:val="4CDD2FEE"/>
    <w:rsid w:val="4CDF0864"/>
    <w:rsid w:val="4D87989B"/>
    <w:rsid w:val="4E699B61"/>
    <w:rsid w:val="4E9F82E1"/>
    <w:rsid w:val="5005A025"/>
    <w:rsid w:val="5008E39D"/>
    <w:rsid w:val="5035D998"/>
    <w:rsid w:val="50E47B4D"/>
    <w:rsid w:val="5116356C"/>
    <w:rsid w:val="51BE0F2C"/>
    <w:rsid w:val="522652BC"/>
    <w:rsid w:val="528FBB7E"/>
    <w:rsid w:val="52D4B70C"/>
    <w:rsid w:val="53CD8627"/>
    <w:rsid w:val="54665389"/>
    <w:rsid w:val="55ECD67D"/>
    <w:rsid w:val="5619D3FF"/>
    <w:rsid w:val="56391E5D"/>
    <w:rsid w:val="57280C3E"/>
    <w:rsid w:val="57B9E8CC"/>
    <w:rsid w:val="57DE412C"/>
    <w:rsid w:val="57F00530"/>
    <w:rsid w:val="58DCC242"/>
    <w:rsid w:val="58F120C9"/>
    <w:rsid w:val="58F6B06F"/>
    <w:rsid w:val="590474FD"/>
    <w:rsid w:val="5926D51F"/>
    <w:rsid w:val="59C49DD1"/>
    <w:rsid w:val="5A44942F"/>
    <w:rsid w:val="5B487878"/>
    <w:rsid w:val="5BA340C4"/>
    <w:rsid w:val="5BFF5EEF"/>
    <w:rsid w:val="5CF31C30"/>
    <w:rsid w:val="5DC6F8B9"/>
    <w:rsid w:val="5E60840B"/>
    <w:rsid w:val="5EB7B67A"/>
    <w:rsid w:val="5EF1B52E"/>
    <w:rsid w:val="604DD353"/>
    <w:rsid w:val="60715FAF"/>
    <w:rsid w:val="60A82B8F"/>
    <w:rsid w:val="6111E3C7"/>
    <w:rsid w:val="619DA052"/>
    <w:rsid w:val="6257508C"/>
    <w:rsid w:val="634870DB"/>
    <w:rsid w:val="6377666D"/>
    <w:rsid w:val="64287ED6"/>
    <w:rsid w:val="643898CD"/>
    <w:rsid w:val="6483C9C5"/>
    <w:rsid w:val="64C2B9EE"/>
    <w:rsid w:val="64FA5E89"/>
    <w:rsid w:val="65382810"/>
    <w:rsid w:val="65AA43BF"/>
    <w:rsid w:val="6827A113"/>
    <w:rsid w:val="6949462A"/>
    <w:rsid w:val="6A26E553"/>
    <w:rsid w:val="6AC29645"/>
    <w:rsid w:val="6BEAFC21"/>
    <w:rsid w:val="6C409910"/>
    <w:rsid w:val="6CE3341D"/>
    <w:rsid w:val="6CFAFAB9"/>
    <w:rsid w:val="6D392744"/>
    <w:rsid w:val="6D432186"/>
    <w:rsid w:val="6DE56F60"/>
    <w:rsid w:val="6DED3E0F"/>
    <w:rsid w:val="6E25786A"/>
    <w:rsid w:val="6EA49D13"/>
    <w:rsid w:val="6F5D9504"/>
    <w:rsid w:val="6FDD7AC9"/>
    <w:rsid w:val="6FF9000B"/>
    <w:rsid w:val="7046BC66"/>
    <w:rsid w:val="70C96E12"/>
    <w:rsid w:val="70FD8916"/>
    <w:rsid w:val="727541D8"/>
    <w:rsid w:val="7310AB95"/>
    <w:rsid w:val="7369ED22"/>
    <w:rsid w:val="737E7704"/>
    <w:rsid w:val="744662E3"/>
    <w:rsid w:val="75022716"/>
    <w:rsid w:val="7583CD5F"/>
    <w:rsid w:val="758DD5B9"/>
    <w:rsid w:val="75C254D3"/>
    <w:rsid w:val="76370BCB"/>
    <w:rsid w:val="773948E6"/>
    <w:rsid w:val="7741F119"/>
    <w:rsid w:val="774656C5"/>
    <w:rsid w:val="78D4763A"/>
    <w:rsid w:val="79373648"/>
    <w:rsid w:val="7A1D5CAF"/>
    <w:rsid w:val="7A84C9DA"/>
    <w:rsid w:val="7B43DAC7"/>
    <w:rsid w:val="7B463C18"/>
    <w:rsid w:val="7B929CDD"/>
    <w:rsid w:val="7D742C42"/>
    <w:rsid w:val="7DD5216D"/>
    <w:rsid w:val="7E950A41"/>
    <w:rsid w:val="7F2AFE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7ABAD8"/>
  <w14:defaultImageDpi w14:val="330"/>
  <w15:docId w15:val="{E8093EFD-5E97-42D7-A030-8F703C82E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B03596"/>
    <w:rPr>
      <w:rFonts w:ascii="Verdana" w:hAnsi="Verdana"/>
      <w:sz w:val="22"/>
      <w:szCs w:val="22"/>
    </w:rPr>
  </w:style>
  <w:style w:type="paragraph" w:styleId="Titre1">
    <w:name w:val="heading 1"/>
    <w:basedOn w:val="Normal"/>
    <w:next w:val="Normal"/>
    <w:link w:val="Titre1Car"/>
    <w:uiPriority w:val="9"/>
    <w:qFormat/>
    <w:rsid w:val="00740A8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Titre3">
    <w:name w:val="heading 3"/>
    <w:basedOn w:val="Normal"/>
    <w:next w:val="Normal"/>
    <w:link w:val="Titre3Car"/>
    <w:uiPriority w:val="9"/>
    <w:semiHidden/>
    <w:unhideWhenUsed/>
    <w:qFormat/>
    <w:rsid w:val="00F524B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pyLetter">
    <w:name w:val="Copy Letter"/>
    <w:basedOn w:val="Normal"/>
    <w:autoRedefine/>
    <w:qFormat/>
    <w:rsid w:val="007376A9"/>
  </w:style>
  <w:style w:type="paragraph" w:styleId="En-tte">
    <w:name w:val="header"/>
    <w:basedOn w:val="Normal"/>
    <w:link w:val="En-tteCar"/>
    <w:uiPriority w:val="99"/>
    <w:unhideWhenUsed/>
    <w:rsid w:val="00DD3898"/>
    <w:pPr>
      <w:tabs>
        <w:tab w:val="center" w:pos="4320"/>
        <w:tab w:val="right" w:pos="8640"/>
      </w:tabs>
    </w:pPr>
  </w:style>
  <w:style w:type="paragraph" w:styleId="Pieddepage">
    <w:name w:val="footer"/>
    <w:basedOn w:val="Normal"/>
    <w:link w:val="PieddepageCar"/>
    <w:autoRedefine/>
    <w:uiPriority w:val="99"/>
    <w:unhideWhenUsed/>
    <w:qFormat/>
    <w:rsid w:val="006C388C"/>
    <w:pPr>
      <w:tabs>
        <w:tab w:val="center" w:pos="4320"/>
        <w:tab w:val="right" w:pos="8640"/>
      </w:tabs>
      <w:spacing w:before="60"/>
      <w:ind w:right="184"/>
    </w:pPr>
    <w:rPr>
      <w:b/>
      <w:bCs/>
      <w:color w:val="A6A6A6" w:themeColor="background1" w:themeShade="A6"/>
      <w:sz w:val="16"/>
    </w:rPr>
  </w:style>
  <w:style w:type="character" w:customStyle="1" w:styleId="PieddepageCar">
    <w:name w:val="Pied de page Car"/>
    <w:basedOn w:val="Policepardfaut"/>
    <w:link w:val="Pieddepage"/>
    <w:uiPriority w:val="99"/>
    <w:rsid w:val="006C388C"/>
    <w:rPr>
      <w:rFonts w:ascii="Verdana" w:hAnsi="Verdana"/>
      <w:b/>
      <w:bCs/>
      <w:color w:val="A6A6A6" w:themeColor="background1" w:themeShade="A6"/>
      <w:sz w:val="16"/>
      <w:szCs w:val="22"/>
    </w:rPr>
  </w:style>
  <w:style w:type="paragraph" w:styleId="Textedebulles">
    <w:name w:val="Balloon Text"/>
    <w:basedOn w:val="Normal"/>
    <w:link w:val="TextedebullesCar"/>
    <w:uiPriority w:val="99"/>
    <w:semiHidden/>
    <w:unhideWhenUsed/>
    <w:rsid w:val="00C637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63759"/>
    <w:rPr>
      <w:rFonts w:ascii="Lucida Grande" w:hAnsi="Lucida Grande" w:cs="Lucida Grande"/>
      <w:sz w:val="18"/>
      <w:szCs w:val="18"/>
    </w:rPr>
  </w:style>
  <w:style w:type="character" w:customStyle="1" w:styleId="En-tteCar">
    <w:name w:val="En-tête Car"/>
    <w:basedOn w:val="Policepardfaut"/>
    <w:link w:val="En-tte"/>
    <w:uiPriority w:val="99"/>
    <w:rsid w:val="00DD3898"/>
    <w:rPr>
      <w:rFonts w:ascii="Verdana" w:hAnsi="Verdana"/>
      <w:sz w:val="22"/>
      <w:szCs w:val="22"/>
    </w:rPr>
  </w:style>
  <w:style w:type="character" w:styleId="Lienhypertexte">
    <w:name w:val="Hyperlink"/>
    <w:basedOn w:val="Policepardfaut"/>
    <w:uiPriority w:val="99"/>
    <w:unhideWhenUsed/>
    <w:rsid w:val="00604AFF"/>
    <w:rPr>
      <w:color w:val="0000FF"/>
      <w:u w:val="single"/>
    </w:rPr>
  </w:style>
  <w:style w:type="character" w:customStyle="1" w:styleId="Titre1Car">
    <w:name w:val="Titre 1 Car"/>
    <w:basedOn w:val="Policepardfaut"/>
    <w:link w:val="Titre1"/>
    <w:uiPriority w:val="9"/>
    <w:rsid w:val="00740A8A"/>
    <w:rPr>
      <w:rFonts w:asciiTheme="majorHAnsi" w:eastAsiaTheme="majorEastAsia" w:hAnsiTheme="majorHAnsi" w:cstheme="majorBidi"/>
      <w:color w:val="365F91" w:themeColor="accent1" w:themeShade="BF"/>
      <w:sz w:val="32"/>
      <w:szCs w:val="32"/>
      <w:lang w:val="en-GB"/>
    </w:rPr>
  </w:style>
  <w:style w:type="character" w:styleId="Lienhypertextesuivivisit">
    <w:name w:val="FollowedHyperlink"/>
    <w:basedOn w:val="Policepardfaut"/>
    <w:uiPriority w:val="99"/>
    <w:semiHidden/>
    <w:unhideWhenUsed/>
    <w:rsid w:val="00073F23"/>
    <w:rPr>
      <w:color w:val="800080" w:themeColor="followedHyperlink"/>
      <w:u w:val="single"/>
    </w:rPr>
  </w:style>
  <w:style w:type="character" w:styleId="Marquedecommentaire">
    <w:name w:val="annotation reference"/>
    <w:basedOn w:val="Policepardfaut"/>
    <w:uiPriority w:val="99"/>
    <w:semiHidden/>
    <w:unhideWhenUsed/>
    <w:rsid w:val="003A49D0"/>
    <w:rPr>
      <w:sz w:val="16"/>
      <w:szCs w:val="16"/>
    </w:rPr>
  </w:style>
  <w:style w:type="paragraph" w:styleId="Commentaire">
    <w:name w:val="annotation text"/>
    <w:basedOn w:val="Normal"/>
    <w:link w:val="CommentaireCar"/>
    <w:uiPriority w:val="99"/>
    <w:unhideWhenUsed/>
    <w:rsid w:val="003A49D0"/>
    <w:rPr>
      <w:sz w:val="20"/>
      <w:szCs w:val="20"/>
    </w:rPr>
  </w:style>
  <w:style w:type="character" w:customStyle="1" w:styleId="CommentaireCar">
    <w:name w:val="Commentaire Car"/>
    <w:basedOn w:val="Policepardfaut"/>
    <w:link w:val="Commentaire"/>
    <w:uiPriority w:val="99"/>
    <w:rsid w:val="003A49D0"/>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sid w:val="003A49D0"/>
    <w:rPr>
      <w:b/>
      <w:bCs/>
    </w:rPr>
  </w:style>
  <w:style w:type="character" w:customStyle="1" w:styleId="ObjetducommentaireCar">
    <w:name w:val="Objet du commentaire Car"/>
    <w:basedOn w:val="CommentaireCar"/>
    <w:link w:val="Objetducommentaire"/>
    <w:uiPriority w:val="99"/>
    <w:semiHidden/>
    <w:rsid w:val="003A49D0"/>
    <w:rPr>
      <w:rFonts w:ascii="Verdana" w:hAnsi="Verdana"/>
      <w:b/>
      <w:bCs/>
      <w:sz w:val="20"/>
      <w:szCs w:val="20"/>
    </w:rPr>
  </w:style>
  <w:style w:type="paragraph" w:customStyle="1" w:styleId="Body">
    <w:name w:val="Body"/>
    <w:rsid w:val="008D5165"/>
    <w:rPr>
      <w:rFonts w:ascii="Helvetica" w:eastAsia="Arial Unicode MS" w:hAnsi="Helvetica" w:cs="Arial Unicode MS"/>
      <w:color w:val="000000"/>
      <w:sz w:val="22"/>
      <w:szCs w:val="22"/>
      <w:lang w:eastAsia="de-DE"/>
    </w:rPr>
  </w:style>
  <w:style w:type="character" w:styleId="Mentionnonrsolue">
    <w:name w:val="Unresolved Mention"/>
    <w:basedOn w:val="Policepardfaut"/>
    <w:uiPriority w:val="99"/>
    <w:semiHidden/>
    <w:unhideWhenUsed/>
    <w:rsid w:val="008661DC"/>
    <w:rPr>
      <w:color w:val="808080"/>
      <w:shd w:val="clear" w:color="auto" w:fill="E6E6E6"/>
    </w:rPr>
  </w:style>
  <w:style w:type="paragraph" w:styleId="Paragraphedeliste">
    <w:name w:val="List Paragraph"/>
    <w:basedOn w:val="Normal"/>
    <w:uiPriority w:val="34"/>
    <w:qFormat/>
    <w:rsid w:val="00135CA6"/>
    <w:pPr>
      <w:ind w:left="720"/>
    </w:pPr>
    <w:rPr>
      <w:rFonts w:ascii="Calibri" w:eastAsiaTheme="minorHAnsi" w:hAnsi="Calibri" w:cs="Calibri"/>
      <w:lang w:val="de-DE" w:eastAsia="de-DE"/>
    </w:rPr>
  </w:style>
  <w:style w:type="paragraph" w:styleId="Textebrut">
    <w:name w:val="Plain Text"/>
    <w:basedOn w:val="Normal"/>
    <w:link w:val="TextebrutCar"/>
    <w:uiPriority w:val="99"/>
    <w:unhideWhenUsed/>
    <w:rsid w:val="00246F81"/>
    <w:rPr>
      <w:rFonts w:ascii="Consolas" w:eastAsiaTheme="minorHAnsi" w:hAnsi="Consolas"/>
      <w:sz w:val="21"/>
      <w:szCs w:val="21"/>
      <w:lang w:val="en-GB"/>
    </w:rPr>
  </w:style>
  <w:style w:type="character" w:customStyle="1" w:styleId="TextebrutCar">
    <w:name w:val="Texte brut Car"/>
    <w:basedOn w:val="Policepardfaut"/>
    <w:link w:val="Textebrut"/>
    <w:uiPriority w:val="99"/>
    <w:rsid w:val="00246F81"/>
    <w:rPr>
      <w:rFonts w:ascii="Consolas" w:eastAsiaTheme="minorHAnsi" w:hAnsi="Consolas"/>
      <w:sz w:val="21"/>
      <w:szCs w:val="21"/>
      <w:lang w:val="en-GB"/>
    </w:rPr>
  </w:style>
  <w:style w:type="paragraph" w:styleId="Rvision">
    <w:name w:val="Revision"/>
    <w:hidden/>
    <w:uiPriority w:val="99"/>
    <w:semiHidden/>
    <w:rsid w:val="00773C8D"/>
    <w:rPr>
      <w:rFonts w:ascii="Verdana" w:hAnsi="Verdana"/>
      <w:sz w:val="22"/>
      <w:szCs w:val="22"/>
    </w:rPr>
  </w:style>
  <w:style w:type="character" w:styleId="lev">
    <w:name w:val="Strong"/>
    <w:basedOn w:val="Policepardfaut"/>
    <w:uiPriority w:val="22"/>
    <w:qFormat/>
    <w:rsid w:val="00686C28"/>
    <w:rPr>
      <w:b/>
      <w:bCs/>
    </w:rPr>
  </w:style>
  <w:style w:type="character" w:styleId="Accentuation">
    <w:name w:val="Emphasis"/>
    <w:basedOn w:val="Policepardfaut"/>
    <w:uiPriority w:val="20"/>
    <w:qFormat/>
    <w:rsid w:val="00AD6030"/>
    <w:rPr>
      <w:i/>
      <w:iCs/>
    </w:rPr>
  </w:style>
  <w:style w:type="paragraph" w:styleId="NormalWeb">
    <w:name w:val="Normal (Web)"/>
    <w:basedOn w:val="Normal"/>
    <w:uiPriority w:val="99"/>
    <w:unhideWhenUsed/>
    <w:rsid w:val="00982C06"/>
    <w:rPr>
      <w:rFonts w:ascii="Calibri" w:eastAsiaTheme="minorHAnsi" w:hAnsi="Calibri" w:cs="Calibri"/>
      <w:lang w:val="de-DE" w:eastAsia="de-DE"/>
    </w:rPr>
  </w:style>
  <w:style w:type="character" w:customStyle="1" w:styleId="Titre3Car">
    <w:name w:val="Titre 3 Car"/>
    <w:basedOn w:val="Policepardfaut"/>
    <w:link w:val="Titre3"/>
    <w:uiPriority w:val="9"/>
    <w:semiHidden/>
    <w:rsid w:val="00F524B3"/>
    <w:rPr>
      <w:rFonts w:asciiTheme="majorHAnsi" w:eastAsiaTheme="majorEastAsia" w:hAnsiTheme="majorHAnsi" w:cstheme="majorBidi"/>
      <w:color w:val="243F60" w:themeColor="accent1" w:themeShade="7F"/>
    </w:rPr>
  </w:style>
  <w:style w:type="paragraph" w:customStyle="1" w:styleId="paragraph">
    <w:name w:val="paragraph"/>
    <w:basedOn w:val="Normal"/>
    <w:rsid w:val="00594CD4"/>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594CD4"/>
  </w:style>
  <w:style w:type="character" w:customStyle="1" w:styleId="eop">
    <w:name w:val="eop"/>
    <w:basedOn w:val="Policepardfaut"/>
    <w:rsid w:val="00594CD4"/>
  </w:style>
  <w:style w:type="character" w:customStyle="1" w:styleId="scxw39288783">
    <w:name w:val="scxw39288783"/>
    <w:basedOn w:val="Policepardfaut"/>
    <w:rsid w:val="00594CD4"/>
  </w:style>
  <w:style w:type="paragraph" w:customStyle="1" w:styleId="xmsonormal">
    <w:name w:val="x_msonormal"/>
    <w:basedOn w:val="Normal"/>
    <w:rsid w:val="00AF4677"/>
    <w:pPr>
      <w:spacing w:before="100" w:beforeAutospacing="1" w:after="100" w:afterAutospacing="1"/>
    </w:pPr>
    <w:rPr>
      <w:rFonts w:ascii="Calibri" w:eastAsiaTheme="minorHAnsi" w:hAnsi="Calibri" w:cs="Calibri"/>
      <w:lang w:val="de-DE" w:eastAsia="de-DE"/>
    </w:rPr>
  </w:style>
  <w:style w:type="paragraph" w:customStyle="1" w:styleId="xxxxmsonormal">
    <w:name w:val="x_xxxmsonormal"/>
    <w:basedOn w:val="Normal"/>
    <w:rsid w:val="00533318"/>
    <w:pPr>
      <w:spacing w:before="100" w:beforeAutospacing="1" w:after="100" w:afterAutospacing="1"/>
    </w:pPr>
    <w:rPr>
      <w:rFonts w:ascii="Calibri" w:eastAsiaTheme="minorHAnsi" w:hAnsi="Calibri" w:cs="Calibri"/>
      <w:lang w:val="de-DE" w:eastAsia="de-DE"/>
    </w:rPr>
  </w:style>
  <w:style w:type="character" w:styleId="Appelnotedebasdep">
    <w:name w:val="footnote reference"/>
    <w:basedOn w:val="Policepardfaut"/>
    <w:uiPriority w:val="99"/>
    <w:semiHidden/>
    <w:unhideWhenUsed/>
    <w:rPr>
      <w:vertAlign w:val="superscript"/>
    </w:rPr>
  </w:style>
  <w:style w:type="character" w:customStyle="1" w:styleId="NotedebasdepageCar">
    <w:name w:val="Note de bas de page Car"/>
    <w:basedOn w:val="Policepardfaut"/>
    <w:link w:val="Notedebasdepage"/>
    <w:semiHidden/>
    <w:rPr>
      <w:sz w:val="20"/>
      <w:szCs w:val="20"/>
    </w:rPr>
  </w:style>
  <w:style w:type="paragraph" w:styleId="Notedebasdepage">
    <w:name w:val="footnote text"/>
    <w:basedOn w:val="Normal"/>
    <w:link w:val="NotedebasdepageCar"/>
    <w:semiHidden/>
    <w:unhideWhenUsed/>
    <w:rPr>
      <w:sz w:val="20"/>
      <w:szCs w:val="20"/>
    </w:rPr>
  </w:style>
  <w:style w:type="paragraph" w:customStyle="1" w:styleId="li1">
    <w:name w:val="li1"/>
    <w:basedOn w:val="Normal"/>
    <w:rsid w:val="00EA0EF6"/>
    <w:rPr>
      <w:rFonts w:ascii="Helvetica Neue" w:eastAsiaTheme="minorHAnsi" w:hAnsi="Helvetica Neue" w:cs="Calibri"/>
      <w:sz w:val="20"/>
      <w:szCs w:val="20"/>
      <w:lang w:val="de-DE" w:eastAsia="de-DE"/>
    </w:rPr>
  </w:style>
  <w:style w:type="character" w:customStyle="1" w:styleId="s2">
    <w:name w:val="s2"/>
    <w:basedOn w:val="Policepardfaut"/>
    <w:rsid w:val="00EA0EF6"/>
    <w:rPr>
      <w:u w:val="single"/>
    </w:rPr>
  </w:style>
  <w:style w:type="paragraph" w:customStyle="1" w:styleId="text-center">
    <w:name w:val="text-center"/>
    <w:basedOn w:val="Normal"/>
    <w:qFormat/>
    <w:rsid w:val="00162203"/>
    <w:pPr>
      <w:spacing w:before="100" w:beforeAutospacing="1" w:after="100" w:afterAutospacing="1"/>
    </w:pPr>
    <w:rPr>
      <w:rFonts w:ascii="Times New Roman" w:eastAsia="Times New Roman" w:hAnsi="Times New Roman" w:cs="Times New Roman"/>
      <w:sz w:val="24"/>
      <w:szCs w:val="24"/>
      <w:lang w:val="en-GB" w:eastAsia="en-GB"/>
    </w:rPr>
  </w:style>
  <w:style w:type="table" w:styleId="Grilledutableau">
    <w:name w:val="Table Grid"/>
    <w:basedOn w:val="TableauNormal"/>
    <w:uiPriority w:val="39"/>
    <w:rsid w:val="006A0170"/>
    <w:rPr>
      <w:rFonts w:eastAsiaTheme="minorHAnsi"/>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9308">
      <w:bodyDiv w:val="1"/>
      <w:marLeft w:val="0"/>
      <w:marRight w:val="0"/>
      <w:marTop w:val="0"/>
      <w:marBottom w:val="0"/>
      <w:divBdr>
        <w:top w:val="none" w:sz="0" w:space="0" w:color="auto"/>
        <w:left w:val="none" w:sz="0" w:space="0" w:color="auto"/>
        <w:bottom w:val="none" w:sz="0" w:space="0" w:color="auto"/>
        <w:right w:val="none" w:sz="0" w:space="0" w:color="auto"/>
      </w:divBdr>
    </w:div>
    <w:div w:id="49620754">
      <w:bodyDiv w:val="1"/>
      <w:marLeft w:val="0"/>
      <w:marRight w:val="0"/>
      <w:marTop w:val="0"/>
      <w:marBottom w:val="0"/>
      <w:divBdr>
        <w:top w:val="none" w:sz="0" w:space="0" w:color="auto"/>
        <w:left w:val="none" w:sz="0" w:space="0" w:color="auto"/>
        <w:bottom w:val="none" w:sz="0" w:space="0" w:color="auto"/>
        <w:right w:val="none" w:sz="0" w:space="0" w:color="auto"/>
      </w:divBdr>
    </w:div>
    <w:div w:id="115369501">
      <w:bodyDiv w:val="1"/>
      <w:marLeft w:val="0"/>
      <w:marRight w:val="0"/>
      <w:marTop w:val="0"/>
      <w:marBottom w:val="0"/>
      <w:divBdr>
        <w:top w:val="none" w:sz="0" w:space="0" w:color="auto"/>
        <w:left w:val="none" w:sz="0" w:space="0" w:color="auto"/>
        <w:bottom w:val="none" w:sz="0" w:space="0" w:color="auto"/>
        <w:right w:val="none" w:sz="0" w:space="0" w:color="auto"/>
      </w:divBdr>
    </w:div>
    <w:div w:id="141653184">
      <w:bodyDiv w:val="1"/>
      <w:marLeft w:val="0"/>
      <w:marRight w:val="0"/>
      <w:marTop w:val="0"/>
      <w:marBottom w:val="0"/>
      <w:divBdr>
        <w:top w:val="none" w:sz="0" w:space="0" w:color="auto"/>
        <w:left w:val="none" w:sz="0" w:space="0" w:color="auto"/>
        <w:bottom w:val="none" w:sz="0" w:space="0" w:color="auto"/>
        <w:right w:val="none" w:sz="0" w:space="0" w:color="auto"/>
      </w:divBdr>
    </w:div>
    <w:div w:id="177894300">
      <w:bodyDiv w:val="1"/>
      <w:marLeft w:val="0"/>
      <w:marRight w:val="0"/>
      <w:marTop w:val="0"/>
      <w:marBottom w:val="0"/>
      <w:divBdr>
        <w:top w:val="none" w:sz="0" w:space="0" w:color="auto"/>
        <w:left w:val="none" w:sz="0" w:space="0" w:color="auto"/>
        <w:bottom w:val="none" w:sz="0" w:space="0" w:color="auto"/>
        <w:right w:val="none" w:sz="0" w:space="0" w:color="auto"/>
      </w:divBdr>
    </w:div>
    <w:div w:id="180632959">
      <w:bodyDiv w:val="1"/>
      <w:marLeft w:val="0"/>
      <w:marRight w:val="0"/>
      <w:marTop w:val="0"/>
      <w:marBottom w:val="0"/>
      <w:divBdr>
        <w:top w:val="none" w:sz="0" w:space="0" w:color="auto"/>
        <w:left w:val="none" w:sz="0" w:space="0" w:color="auto"/>
        <w:bottom w:val="none" w:sz="0" w:space="0" w:color="auto"/>
        <w:right w:val="none" w:sz="0" w:space="0" w:color="auto"/>
      </w:divBdr>
    </w:div>
    <w:div w:id="183789018">
      <w:bodyDiv w:val="1"/>
      <w:marLeft w:val="0"/>
      <w:marRight w:val="0"/>
      <w:marTop w:val="0"/>
      <w:marBottom w:val="0"/>
      <w:divBdr>
        <w:top w:val="none" w:sz="0" w:space="0" w:color="auto"/>
        <w:left w:val="none" w:sz="0" w:space="0" w:color="auto"/>
        <w:bottom w:val="none" w:sz="0" w:space="0" w:color="auto"/>
        <w:right w:val="none" w:sz="0" w:space="0" w:color="auto"/>
      </w:divBdr>
    </w:div>
    <w:div w:id="185482856">
      <w:bodyDiv w:val="1"/>
      <w:marLeft w:val="0"/>
      <w:marRight w:val="0"/>
      <w:marTop w:val="0"/>
      <w:marBottom w:val="0"/>
      <w:divBdr>
        <w:top w:val="none" w:sz="0" w:space="0" w:color="auto"/>
        <w:left w:val="none" w:sz="0" w:space="0" w:color="auto"/>
        <w:bottom w:val="none" w:sz="0" w:space="0" w:color="auto"/>
        <w:right w:val="none" w:sz="0" w:space="0" w:color="auto"/>
      </w:divBdr>
    </w:div>
    <w:div w:id="186909484">
      <w:bodyDiv w:val="1"/>
      <w:marLeft w:val="0"/>
      <w:marRight w:val="0"/>
      <w:marTop w:val="0"/>
      <w:marBottom w:val="0"/>
      <w:divBdr>
        <w:top w:val="none" w:sz="0" w:space="0" w:color="auto"/>
        <w:left w:val="none" w:sz="0" w:space="0" w:color="auto"/>
        <w:bottom w:val="none" w:sz="0" w:space="0" w:color="auto"/>
        <w:right w:val="none" w:sz="0" w:space="0" w:color="auto"/>
      </w:divBdr>
    </w:div>
    <w:div w:id="205220205">
      <w:bodyDiv w:val="1"/>
      <w:marLeft w:val="0"/>
      <w:marRight w:val="0"/>
      <w:marTop w:val="0"/>
      <w:marBottom w:val="0"/>
      <w:divBdr>
        <w:top w:val="none" w:sz="0" w:space="0" w:color="auto"/>
        <w:left w:val="none" w:sz="0" w:space="0" w:color="auto"/>
        <w:bottom w:val="none" w:sz="0" w:space="0" w:color="auto"/>
        <w:right w:val="none" w:sz="0" w:space="0" w:color="auto"/>
      </w:divBdr>
      <w:divsChild>
        <w:div w:id="1815876973">
          <w:marLeft w:val="0"/>
          <w:marRight w:val="0"/>
          <w:marTop w:val="0"/>
          <w:marBottom w:val="0"/>
          <w:divBdr>
            <w:top w:val="none" w:sz="0" w:space="0" w:color="auto"/>
            <w:left w:val="none" w:sz="0" w:space="0" w:color="auto"/>
            <w:bottom w:val="none" w:sz="0" w:space="0" w:color="auto"/>
            <w:right w:val="none" w:sz="0" w:space="0" w:color="auto"/>
          </w:divBdr>
          <w:divsChild>
            <w:div w:id="12917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4205">
      <w:bodyDiv w:val="1"/>
      <w:marLeft w:val="0"/>
      <w:marRight w:val="0"/>
      <w:marTop w:val="0"/>
      <w:marBottom w:val="0"/>
      <w:divBdr>
        <w:top w:val="none" w:sz="0" w:space="0" w:color="auto"/>
        <w:left w:val="none" w:sz="0" w:space="0" w:color="auto"/>
        <w:bottom w:val="none" w:sz="0" w:space="0" w:color="auto"/>
        <w:right w:val="none" w:sz="0" w:space="0" w:color="auto"/>
      </w:divBdr>
    </w:div>
    <w:div w:id="209389607">
      <w:bodyDiv w:val="1"/>
      <w:marLeft w:val="0"/>
      <w:marRight w:val="0"/>
      <w:marTop w:val="0"/>
      <w:marBottom w:val="0"/>
      <w:divBdr>
        <w:top w:val="none" w:sz="0" w:space="0" w:color="auto"/>
        <w:left w:val="none" w:sz="0" w:space="0" w:color="auto"/>
        <w:bottom w:val="none" w:sz="0" w:space="0" w:color="auto"/>
        <w:right w:val="none" w:sz="0" w:space="0" w:color="auto"/>
      </w:divBdr>
    </w:div>
    <w:div w:id="244846201">
      <w:bodyDiv w:val="1"/>
      <w:marLeft w:val="0"/>
      <w:marRight w:val="0"/>
      <w:marTop w:val="0"/>
      <w:marBottom w:val="0"/>
      <w:divBdr>
        <w:top w:val="none" w:sz="0" w:space="0" w:color="auto"/>
        <w:left w:val="none" w:sz="0" w:space="0" w:color="auto"/>
        <w:bottom w:val="none" w:sz="0" w:space="0" w:color="auto"/>
        <w:right w:val="none" w:sz="0" w:space="0" w:color="auto"/>
      </w:divBdr>
    </w:div>
    <w:div w:id="253439495">
      <w:bodyDiv w:val="1"/>
      <w:marLeft w:val="0"/>
      <w:marRight w:val="0"/>
      <w:marTop w:val="0"/>
      <w:marBottom w:val="0"/>
      <w:divBdr>
        <w:top w:val="none" w:sz="0" w:space="0" w:color="auto"/>
        <w:left w:val="none" w:sz="0" w:space="0" w:color="auto"/>
        <w:bottom w:val="none" w:sz="0" w:space="0" w:color="auto"/>
        <w:right w:val="none" w:sz="0" w:space="0" w:color="auto"/>
      </w:divBdr>
    </w:div>
    <w:div w:id="257294893">
      <w:bodyDiv w:val="1"/>
      <w:marLeft w:val="0"/>
      <w:marRight w:val="0"/>
      <w:marTop w:val="0"/>
      <w:marBottom w:val="0"/>
      <w:divBdr>
        <w:top w:val="none" w:sz="0" w:space="0" w:color="auto"/>
        <w:left w:val="none" w:sz="0" w:space="0" w:color="auto"/>
        <w:bottom w:val="none" w:sz="0" w:space="0" w:color="auto"/>
        <w:right w:val="none" w:sz="0" w:space="0" w:color="auto"/>
      </w:divBdr>
    </w:div>
    <w:div w:id="257837784">
      <w:bodyDiv w:val="1"/>
      <w:marLeft w:val="0"/>
      <w:marRight w:val="0"/>
      <w:marTop w:val="0"/>
      <w:marBottom w:val="0"/>
      <w:divBdr>
        <w:top w:val="none" w:sz="0" w:space="0" w:color="auto"/>
        <w:left w:val="none" w:sz="0" w:space="0" w:color="auto"/>
        <w:bottom w:val="none" w:sz="0" w:space="0" w:color="auto"/>
        <w:right w:val="none" w:sz="0" w:space="0" w:color="auto"/>
      </w:divBdr>
    </w:div>
    <w:div w:id="285163044">
      <w:bodyDiv w:val="1"/>
      <w:marLeft w:val="0"/>
      <w:marRight w:val="0"/>
      <w:marTop w:val="0"/>
      <w:marBottom w:val="0"/>
      <w:divBdr>
        <w:top w:val="none" w:sz="0" w:space="0" w:color="auto"/>
        <w:left w:val="none" w:sz="0" w:space="0" w:color="auto"/>
        <w:bottom w:val="none" w:sz="0" w:space="0" w:color="auto"/>
        <w:right w:val="none" w:sz="0" w:space="0" w:color="auto"/>
      </w:divBdr>
    </w:div>
    <w:div w:id="313529074">
      <w:bodyDiv w:val="1"/>
      <w:marLeft w:val="0"/>
      <w:marRight w:val="0"/>
      <w:marTop w:val="0"/>
      <w:marBottom w:val="0"/>
      <w:divBdr>
        <w:top w:val="none" w:sz="0" w:space="0" w:color="auto"/>
        <w:left w:val="none" w:sz="0" w:space="0" w:color="auto"/>
        <w:bottom w:val="none" w:sz="0" w:space="0" w:color="auto"/>
        <w:right w:val="none" w:sz="0" w:space="0" w:color="auto"/>
      </w:divBdr>
    </w:div>
    <w:div w:id="371345769">
      <w:bodyDiv w:val="1"/>
      <w:marLeft w:val="0"/>
      <w:marRight w:val="0"/>
      <w:marTop w:val="0"/>
      <w:marBottom w:val="0"/>
      <w:divBdr>
        <w:top w:val="none" w:sz="0" w:space="0" w:color="auto"/>
        <w:left w:val="none" w:sz="0" w:space="0" w:color="auto"/>
        <w:bottom w:val="none" w:sz="0" w:space="0" w:color="auto"/>
        <w:right w:val="none" w:sz="0" w:space="0" w:color="auto"/>
      </w:divBdr>
    </w:div>
    <w:div w:id="404841134">
      <w:bodyDiv w:val="1"/>
      <w:marLeft w:val="0"/>
      <w:marRight w:val="0"/>
      <w:marTop w:val="0"/>
      <w:marBottom w:val="0"/>
      <w:divBdr>
        <w:top w:val="none" w:sz="0" w:space="0" w:color="auto"/>
        <w:left w:val="none" w:sz="0" w:space="0" w:color="auto"/>
        <w:bottom w:val="none" w:sz="0" w:space="0" w:color="auto"/>
        <w:right w:val="none" w:sz="0" w:space="0" w:color="auto"/>
      </w:divBdr>
    </w:div>
    <w:div w:id="422188210">
      <w:bodyDiv w:val="1"/>
      <w:marLeft w:val="0"/>
      <w:marRight w:val="0"/>
      <w:marTop w:val="0"/>
      <w:marBottom w:val="0"/>
      <w:divBdr>
        <w:top w:val="none" w:sz="0" w:space="0" w:color="auto"/>
        <w:left w:val="none" w:sz="0" w:space="0" w:color="auto"/>
        <w:bottom w:val="none" w:sz="0" w:space="0" w:color="auto"/>
        <w:right w:val="none" w:sz="0" w:space="0" w:color="auto"/>
      </w:divBdr>
    </w:div>
    <w:div w:id="422729660">
      <w:bodyDiv w:val="1"/>
      <w:marLeft w:val="0"/>
      <w:marRight w:val="0"/>
      <w:marTop w:val="0"/>
      <w:marBottom w:val="0"/>
      <w:divBdr>
        <w:top w:val="none" w:sz="0" w:space="0" w:color="auto"/>
        <w:left w:val="none" w:sz="0" w:space="0" w:color="auto"/>
        <w:bottom w:val="none" w:sz="0" w:space="0" w:color="auto"/>
        <w:right w:val="none" w:sz="0" w:space="0" w:color="auto"/>
      </w:divBdr>
    </w:div>
    <w:div w:id="428740202">
      <w:bodyDiv w:val="1"/>
      <w:marLeft w:val="0"/>
      <w:marRight w:val="0"/>
      <w:marTop w:val="0"/>
      <w:marBottom w:val="0"/>
      <w:divBdr>
        <w:top w:val="none" w:sz="0" w:space="0" w:color="auto"/>
        <w:left w:val="none" w:sz="0" w:space="0" w:color="auto"/>
        <w:bottom w:val="none" w:sz="0" w:space="0" w:color="auto"/>
        <w:right w:val="none" w:sz="0" w:space="0" w:color="auto"/>
      </w:divBdr>
      <w:divsChild>
        <w:div w:id="773867329">
          <w:marLeft w:val="0"/>
          <w:marRight w:val="0"/>
          <w:marTop w:val="0"/>
          <w:marBottom w:val="0"/>
          <w:divBdr>
            <w:top w:val="none" w:sz="0" w:space="0" w:color="auto"/>
            <w:left w:val="none" w:sz="0" w:space="0" w:color="auto"/>
            <w:bottom w:val="none" w:sz="0" w:space="0" w:color="auto"/>
            <w:right w:val="none" w:sz="0" w:space="0" w:color="auto"/>
          </w:divBdr>
          <w:divsChild>
            <w:div w:id="6373513">
              <w:marLeft w:val="0"/>
              <w:marRight w:val="0"/>
              <w:marTop w:val="0"/>
              <w:marBottom w:val="0"/>
              <w:divBdr>
                <w:top w:val="none" w:sz="0" w:space="0" w:color="auto"/>
                <w:left w:val="none" w:sz="0" w:space="0" w:color="auto"/>
                <w:bottom w:val="none" w:sz="0" w:space="0" w:color="auto"/>
                <w:right w:val="none" w:sz="0" w:space="0" w:color="auto"/>
              </w:divBdr>
            </w:div>
            <w:div w:id="13270271">
              <w:marLeft w:val="0"/>
              <w:marRight w:val="0"/>
              <w:marTop w:val="0"/>
              <w:marBottom w:val="0"/>
              <w:divBdr>
                <w:top w:val="none" w:sz="0" w:space="0" w:color="auto"/>
                <w:left w:val="none" w:sz="0" w:space="0" w:color="auto"/>
                <w:bottom w:val="none" w:sz="0" w:space="0" w:color="auto"/>
                <w:right w:val="none" w:sz="0" w:space="0" w:color="auto"/>
              </w:divBdr>
            </w:div>
            <w:div w:id="35667211">
              <w:marLeft w:val="0"/>
              <w:marRight w:val="0"/>
              <w:marTop w:val="0"/>
              <w:marBottom w:val="0"/>
              <w:divBdr>
                <w:top w:val="none" w:sz="0" w:space="0" w:color="auto"/>
                <w:left w:val="none" w:sz="0" w:space="0" w:color="auto"/>
                <w:bottom w:val="none" w:sz="0" w:space="0" w:color="auto"/>
                <w:right w:val="none" w:sz="0" w:space="0" w:color="auto"/>
              </w:divBdr>
            </w:div>
            <w:div w:id="89981351">
              <w:marLeft w:val="0"/>
              <w:marRight w:val="0"/>
              <w:marTop w:val="0"/>
              <w:marBottom w:val="0"/>
              <w:divBdr>
                <w:top w:val="none" w:sz="0" w:space="0" w:color="auto"/>
                <w:left w:val="none" w:sz="0" w:space="0" w:color="auto"/>
                <w:bottom w:val="none" w:sz="0" w:space="0" w:color="auto"/>
                <w:right w:val="none" w:sz="0" w:space="0" w:color="auto"/>
              </w:divBdr>
            </w:div>
            <w:div w:id="180360710">
              <w:marLeft w:val="0"/>
              <w:marRight w:val="0"/>
              <w:marTop w:val="0"/>
              <w:marBottom w:val="0"/>
              <w:divBdr>
                <w:top w:val="none" w:sz="0" w:space="0" w:color="auto"/>
                <w:left w:val="none" w:sz="0" w:space="0" w:color="auto"/>
                <w:bottom w:val="none" w:sz="0" w:space="0" w:color="auto"/>
                <w:right w:val="none" w:sz="0" w:space="0" w:color="auto"/>
              </w:divBdr>
            </w:div>
            <w:div w:id="193933531">
              <w:marLeft w:val="0"/>
              <w:marRight w:val="0"/>
              <w:marTop w:val="0"/>
              <w:marBottom w:val="0"/>
              <w:divBdr>
                <w:top w:val="none" w:sz="0" w:space="0" w:color="auto"/>
                <w:left w:val="none" w:sz="0" w:space="0" w:color="auto"/>
                <w:bottom w:val="none" w:sz="0" w:space="0" w:color="auto"/>
                <w:right w:val="none" w:sz="0" w:space="0" w:color="auto"/>
              </w:divBdr>
            </w:div>
            <w:div w:id="266427584">
              <w:marLeft w:val="0"/>
              <w:marRight w:val="0"/>
              <w:marTop w:val="0"/>
              <w:marBottom w:val="0"/>
              <w:divBdr>
                <w:top w:val="none" w:sz="0" w:space="0" w:color="auto"/>
                <w:left w:val="none" w:sz="0" w:space="0" w:color="auto"/>
                <w:bottom w:val="none" w:sz="0" w:space="0" w:color="auto"/>
                <w:right w:val="none" w:sz="0" w:space="0" w:color="auto"/>
              </w:divBdr>
            </w:div>
            <w:div w:id="330377478">
              <w:marLeft w:val="0"/>
              <w:marRight w:val="0"/>
              <w:marTop w:val="0"/>
              <w:marBottom w:val="0"/>
              <w:divBdr>
                <w:top w:val="none" w:sz="0" w:space="0" w:color="auto"/>
                <w:left w:val="none" w:sz="0" w:space="0" w:color="auto"/>
                <w:bottom w:val="none" w:sz="0" w:space="0" w:color="auto"/>
                <w:right w:val="none" w:sz="0" w:space="0" w:color="auto"/>
              </w:divBdr>
            </w:div>
            <w:div w:id="332730967">
              <w:marLeft w:val="0"/>
              <w:marRight w:val="0"/>
              <w:marTop w:val="0"/>
              <w:marBottom w:val="0"/>
              <w:divBdr>
                <w:top w:val="none" w:sz="0" w:space="0" w:color="auto"/>
                <w:left w:val="none" w:sz="0" w:space="0" w:color="auto"/>
                <w:bottom w:val="none" w:sz="0" w:space="0" w:color="auto"/>
                <w:right w:val="none" w:sz="0" w:space="0" w:color="auto"/>
              </w:divBdr>
            </w:div>
            <w:div w:id="359818542">
              <w:marLeft w:val="0"/>
              <w:marRight w:val="0"/>
              <w:marTop w:val="0"/>
              <w:marBottom w:val="0"/>
              <w:divBdr>
                <w:top w:val="none" w:sz="0" w:space="0" w:color="auto"/>
                <w:left w:val="none" w:sz="0" w:space="0" w:color="auto"/>
                <w:bottom w:val="none" w:sz="0" w:space="0" w:color="auto"/>
                <w:right w:val="none" w:sz="0" w:space="0" w:color="auto"/>
              </w:divBdr>
            </w:div>
            <w:div w:id="456799971">
              <w:marLeft w:val="0"/>
              <w:marRight w:val="0"/>
              <w:marTop w:val="0"/>
              <w:marBottom w:val="0"/>
              <w:divBdr>
                <w:top w:val="none" w:sz="0" w:space="0" w:color="auto"/>
                <w:left w:val="none" w:sz="0" w:space="0" w:color="auto"/>
                <w:bottom w:val="none" w:sz="0" w:space="0" w:color="auto"/>
                <w:right w:val="none" w:sz="0" w:space="0" w:color="auto"/>
              </w:divBdr>
            </w:div>
            <w:div w:id="473986740">
              <w:marLeft w:val="0"/>
              <w:marRight w:val="0"/>
              <w:marTop w:val="0"/>
              <w:marBottom w:val="0"/>
              <w:divBdr>
                <w:top w:val="none" w:sz="0" w:space="0" w:color="auto"/>
                <w:left w:val="none" w:sz="0" w:space="0" w:color="auto"/>
                <w:bottom w:val="none" w:sz="0" w:space="0" w:color="auto"/>
                <w:right w:val="none" w:sz="0" w:space="0" w:color="auto"/>
              </w:divBdr>
            </w:div>
            <w:div w:id="474683778">
              <w:marLeft w:val="0"/>
              <w:marRight w:val="0"/>
              <w:marTop w:val="0"/>
              <w:marBottom w:val="0"/>
              <w:divBdr>
                <w:top w:val="none" w:sz="0" w:space="0" w:color="auto"/>
                <w:left w:val="none" w:sz="0" w:space="0" w:color="auto"/>
                <w:bottom w:val="none" w:sz="0" w:space="0" w:color="auto"/>
                <w:right w:val="none" w:sz="0" w:space="0" w:color="auto"/>
              </w:divBdr>
            </w:div>
            <w:div w:id="482964637">
              <w:marLeft w:val="0"/>
              <w:marRight w:val="0"/>
              <w:marTop w:val="0"/>
              <w:marBottom w:val="0"/>
              <w:divBdr>
                <w:top w:val="none" w:sz="0" w:space="0" w:color="auto"/>
                <w:left w:val="none" w:sz="0" w:space="0" w:color="auto"/>
                <w:bottom w:val="none" w:sz="0" w:space="0" w:color="auto"/>
                <w:right w:val="none" w:sz="0" w:space="0" w:color="auto"/>
              </w:divBdr>
            </w:div>
            <w:div w:id="484902248">
              <w:marLeft w:val="0"/>
              <w:marRight w:val="0"/>
              <w:marTop w:val="0"/>
              <w:marBottom w:val="0"/>
              <w:divBdr>
                <w:top w:val="none" w:sz="0" w:space="0" w:color="auto"/>
                <w:left w:val="none" w:sz="0" w:space="0" w:color="auto"/>
                <w:bottom w:val="none" w:sz="0" w:space="0" w:color="auto"/>
                <w:right w:val="none" w:sz="0" w:space="0" w:color="auto"/>
              </w:divBdr>
            </w:div>
            <w:div w:id="515582084">
              <w:marLeft w:val="0"/>
              <w:marRight w:val="0"/>
              <w:marTop w:val="0"/>
              <w:marBottom w:val="0"/>
              <w:divBdr>
                <w:top w:val="none" w:sz="0" w:space="0" w:color="auto"/>
                <w:left w:val="none" w:sz="0" w:space="0" w:color="auto"/>
                <w:bottom w:val="none" w:sz="0" w:space="0" w:color="auto"/>
                <w:right w:val="none" w:sz="0" w:space="0" w:color="auto"/>
              </w:divBdr>
            </w:div>
            <w:div w:id="533272805">
              <w:marLeft w:val="0"/>
              <w:marRight w:val="0"/>
              <w:marTop w:val="0"/>
              <w:marBottom w:val="0"/>
              <w:divBdr>
                <w:top w:val="none" w:sz="0" w:space="0" w:color="auto"/>
                <w:left w:val="none" w:sz="0" w:space="0" w:color="auto"/>
                <w:bottom w:val="none" w:sz="0" w:space="0" w:color="auto"/>
                <w:right w:val="none" w:sz="0" w:space="0" w:color="auto"/>
              </w:divBdr>
            </w:div>
            <w:div w:id="559943012">
              <w:marLeft w:val="0"/>
              <w:marRight w:val="0"/>
              <w:marTop w:val="0"/>
              <w:marBottom w:val="0"/>
              <w:divBdr>
                <w:top w:val="none" w:sz="0" w:space="0" w:color="auto"/>
                <w:left w:val="none" w:sz="0" w:space="0" w:color="auto"/>
                <w:bottom w:val="none" w:sz="0" w:space="0" w:color="auto"/>
                <w:right w:val="none" w:sz="0" w:space="0" w:color="auto"/>
              </w:divBdr>
            </w:div>
            <w:div w:id="560556043">
              <w:marLeft w:val="0"/>
              <w:marRight w:val="0"/>
              <w:marTop w:val="0"/>
              <w:marBottom w:val="0"/>
              <w:divBdr>
                <w:top w:val="none" w:sz="0" w:space="0" w:color="auto"/>
                <w:left w:val="none" w:sz="0" w:space="0" w:color="auto"/>
                <w:bottom w:val="none" w:sz="0" w:space="0" w:color="auto"/>
                <w:right w:val="none" w:sz="0" w:space="0" w:color="auto"/>
              </w:divBdr>
            </w:div>
            <w:div w:id="572202926">
              <w:marLeft w:val="0"/>
              <w:marRight w:val="0"/>
              <w:marTop w:val="0"/>
              <w:marBottom w:val="0"/>
              <w:divBdr>
                <w:top w:val="none" w:sz="0" w:space="0" w:color="auto"/>
                <w:left w:val="none" w:sz="0" w:space="0" w:color="auto"/>
                <w:bottom w:val="none" w:sz="0" w:space="0" w:color="auto"/>
                <w:right w:val="none" w:sz="0" w:space="0" w:color="auto"/>
              </w:divBdr>
            </w:div>
            <w:div w:id="624701794">
              <w:marLeft w:val="0"/>
              <w:marRight w:val="0"/>
              <w:marTop w:val="0"/>
              <w:marBottom w:val="0"/>
              <w:divBdr>
                <w:top w:val="none" w:sz="0" w:space="0" w:color="auto"/>
                <w:left w:val="none" w:sz="0" w:space="0" w:color="auto"/>
                <w:bottom w:val="none" w:sz="0" w:space="0" w:color="auto"/>
                <w:right w:val="none" w:sz="0" w:space="0" w:color="auto"/>
              </w:divBdr>
            </w:div>
            <w:div w:id="664749185">
              <w:marLeft w:val="0"/>
              <w:marRight w:val="0"/>
              <w:marTop w:val="0"/>
              <w:marBottom w:val="0"/>
              <w:divBdr>
                <w:top w:val="none" w:sz="0" w:space="0" w:color="auto"/>
                <w:left w:val="none" w:sz="0" w:space="0" w:color="auto"/>
                <w:bottom w:val="none" w:sz="0" w:space="0" w:color="auto"/>
                <w:right w:val="none" w:sz="0" w:space="0" w:color="auto"/>
              </w:divBdr>
            </w:div>
            <w:div w:id="667246426">
              <w:marLeft w:val="0"/>
              <w:marRight w:val="0"/>
              <w:marTop w:val="0"/>
              <w:marBottom w:val="0"/>
              <w:divBdr>
                <w:top w:val="none" w:sz="0" w:space="0" w:color="auto"/>
                <w:left w:val="none" w:sz="0" w:space="0" w:color="auto"/>
                <w:bottom w:val="none" w:sz="0" w:space="0" w:color="auto"/>
                <w:right w:val="none" w:sz="0" w:space="0" w:color="auto"/>
              </w:divBdr>
            </w:div>
            <w:div w:id="687949247">
              <w:marLeft w:val="0"/>
              <w:marRight w:val="0"/>
              <w:marTop w:val="0"/>
              <w:marBottom w:val="0"/>
              <w:divBdr>
                <w:top w:val="none" w:sz="0" w:space="0" w:color="auto"/>
                <w:left w:val="none" w:sz="0" w:space="0" w:color="auto"/>
                <w:bottom w:val="none" w:sz="0" w:space="0" w:color="auto"/>
                <w:right w:val="none" w:sz="0" w:space="0" w:color="auto"/>
              </w:divBdr>
            </w:div>
            <w:div w:id="703754739">
              <w:marLeft w:val="0"/>
              <w:marRight w:val="0"/>
              <w:marTop w:val="0"/>
              <w:marBottom w:val="0"/>
              <w:divBdr>
                <w:top w:val="none" w:sz="0" w:space="0" w:color="auto"/>
                <w:left w:val="none" w:sz="0" w:space="0" w:color="auto"/>
                <w:bottom w:val="none" w:sz="0" w:space="0" w:color="auto"/>
                <w:right w:val="none" w:sz="0" w:space="0" w:color="auto"/>
              </w:divBdr>
            </w:div>
            <w:div w:id="710418194">
              <w:marLeft w:val="0"/>
              <w:marRight w:val="0"/>
              <w:marTop w:val="0"/>
              <w:marBottom w:val="0"/>
              <w:divBdr>
                <w:top w:val="none" w:sz="0" w:space="0" w:color="auto"/>
                <w:left w:val="none" w:sz="0" w:space="0" w:color="auto"/>
                <w:bottom w:val="none" w:sz="0" w:space="0" w:color="auto"/>
                <w:right w:val="none" w:sz="0" w:space="0" w:color="auto"/>
              </w:divBdr>
            </w:div>
            <w:div w:id="767312614">
              <w:marLeft w:val="0"/>
              <w:marRight w:val="0"/>
              <w:marTop w:val="0"/>
              <w:marBottom w:val="0"/>
              <w:divBdr>
                <w:top w:val="none" w:sz="0" w:space="0" w:color="auto"/>
                <w:left w:val="none" w:sz="0" w:space="0" w:color="auto"/>
                <w:bottom w:val="none" w:sz="0" w:space="0" w:color="auto"/>
                <w:right w:val="none" w:sz="0" w:space="0" w:color="auto"/>
              </w:divBdr>
            </w:div>
            <w:div w:id="814301374">
              <w:marLeft w:val="0"/>
              <w:marRight w:val="0"/>
              <w:marTop w:val="0"/>
              <w:marBottom w:val="0"/>
              <w:divBdr>
                <w:top w:val="none" w:sz="0" w:space="0" w:color="auto"/>
                <w:left w:val="none" w:sz="0" w:space="0" w:color="auto"/>
                <w:bottom w:val="none" w:sz="0" w:space="0" w:color="auto"/>
                <w:right w:val="none" w:sz="0" w:space="0" w:color="auto"/>
              </w:divBdr>
            </w:div>
            <w:div w:id="864828308">
              <w:marLeft w:val="0"/>
              <w:marRight w:val="0"/>
              <w:marTop w:val="0"/>
              <w:marBottom w:val="0"/>
              <w:divBdr>
                <w:top w:val="none" w:sz="0" w:space="0" w:color="auto"/>
                <w:left w:val="none" w:sz="0" w:space="0" w:color="auto"/>
                <w:bottom w:val="none" w:sz="0" w:space="0" w:color="auto"/>
                <w:right w:val="none" w:sz="0" w:space="0" w:color="auto"/>
              </w:divBdr>
            </w:div>
            <w:div w:id="895970516">
              <w:marLeft w:val="0"/>
              <w:marRight w:val="0"/>
              <w:marTop w:val="0"/>
              <w:marBottom w:val="0"/>
              <w:divBdr>
                <w:top w:val="none" w:sz="0" w:space="0" w:color="auto"/>
                <w:left w:val="none" w:sz="0" w:space="0" w:color="auto"/>
                <w:bottom w:val="none" w:sz="0" w:space="0" w:color="auto"/>
                <w:right w:val="none" w:sz="0" w:space="0" w:color="auto"/>
              </w:divBdr>
            </w:div>
            <w:div w:id="922304136">
              <w:marLeft w:val="0"/>
              <w:marRight w:val="0"/>
              <w:marTop w:val="0"/>
              <w:marBottom w:val="0"/>
              <w:divBdr>
                <w:top w:val="none" w:sz="0" w:space="0" w:color="auto"/>
                <w:left w:val="none" w:sz="0" w:space="0" w:color="auto"/>
                <w:bottom w:val="none" w:sz="0" w:space="0" w:color="auto"/>
                <w:right w:val="none" w:sz="0" w:space="0" w:color="auto"/>
              </w:divBdr>
            </w:div>
            <w:div w:id="952781530">
              <w:marLeft w:val="0"/>
              <w:marRight w:val="0"/>
              <w:marTop w:val="0"/>
              <w:marBottom w:val="0"/>
              <w:divBdr>
                <w:top w:val="none" w:sz="0" w:space="0" w:color="auto"/>
                <w:left w:val="none" w:sz="0" w:space="0" w:color="auto"/>
                <w:bottom w:val="none" w:sz="0" w:space="0" w:color="auto"/>
                <w:right w:val="none" w:sz="0" w:space="0" w:color="auto"/>
              </w:divBdr>
            </w:div>
            <w:div w:id="963268572">
              <w:marLeft w:val="0"/>
              <w:marRight w:val="0"/>
              <w:marTop w:val="0"/>
              <w:marBottom w:val="0"/>
              <w:divBdr>
                <w:top w:val="none" w:sz="0" w:space="0" w:color="auto"/>
                <w:left w:val="none" w:sz="0" w:space="0" w:color="auto"/>
                <w:bottom w:val="none" w:sz="0" w:space="0" w:color="auto"/>
                <w:right w:val="none" w:sz="0" w:space="0" w:color="auto"/>
              </w:divBdr>
            </w:div>
            <w:div w:id="985092027">
              <w:marLeft w:val="0"/>
              <w:marRight w:val="0"/>
              <w:marTop w:val="0"/>
              <w:marBottom w:val="0"/>
              <w:divBdr>
                <w:top w:val="none" w:sz="0" w:space="0" w:color="auto"/>
                <w:left w:val="none" w:sz="0" w:space="0" w:color="auto"/>
                <w:bottom w:val="none" w:sz="0" w:space="0" w:color="auto"/>
                <w:right w:val="none" w:sz="0" w:space="0" w:color="auto"/>
              </w:divBdr>
              <w:divsChild>
                <w:div w:id="152258112">
                  <w:marLeft w:val="0"/>
                  <w:marRight w:val="0"/>
                  <w:marTop w:val="0"/>
                  <w:marBottom w:val="0"/>
                  <w:divBdr>
                    <w:top w:val="none" w:sz="0" w:space="0" w:color="auto"/>
                    <w:left w:val="none" w:sz="0" w:space="0" w:color="auto"/>
                    <w:bottom w:val="none" w:sz="0" w:space="0" w:color="auto"/>
                    <w:right w:val="none" w:sz="0" w:space="0" w:color="auto"/>
                  </w:divBdr>
                </w:div>
                <w:div w:id="216939581">
                  <w:marLeft w:val="0"/>
                  <w:marRight w:val="0"/>
                  <w:marTop w:val="0"/>
                  <w:marBottom w:val="0"/>
                  <w:divBdr>
                    <w:top w:val="none" w:sz="0" w:space="0" w:color="auto"/>
                    <w:left w:val="none" w:sz="0" w:space="0" w:color="auto"/>
                    <w:bottom w:val="none" w:sz="0" w:space="0" w:color="auto"/>
                    <w:right w:val="none" w:sz="0" w:space="0" w:color="auto"/>
                  </w:divBdr>
                </w:div>
                <w:div w:id="250823008">
                  <w:marLeft w:val="0"/>
                  <w:marRight w:val="0"/>
                  <w:marTop w:val="0"/>
                  <w:marBottom w:val="0"/>
                  <w:divBdr>
                    <w:top w:val="none" w:sz="0" w:space="0" w:color="auto"/>
                    <w:left w:val="none" w:sz="0" w:space="0" w:color="auto"/>
                    <w:bottom w:val="none" w:sz="0" w:space="0" w:color="auto"/>
                    <w:right w:val="none" w:sz="0" w:space="0" w:color="auto"/>
                  </w:divBdr>
                </w:div>
                <w:div w:id="474569900">
                  <w:marLeft w:val="0"/>
                  <w:marRight w:val="0"/>
                  <w:marTop w:val="0"/>
                  <w:marBottom w:val="0"/>
                  <w:divBdr>
                    <w:top w:val="none" w:sz="0" w:space="0" w:color="auto"/>
                    <w:left w:val="none" w:sz="0" w:space="0" w:color="auto"/>
                    <w:bottom w:val="none" w:sz="0" w:space="0" w:color="auto"/>
                    <w:right w:val="none" w:sz="0" w:space="0" w:color="auto"/>
                  </w:divBdr>
                </w:div>
                <w:div w:id="582572057">
                  <w:marLeft w:val="0"/>
                  <w:marRight w:val="0"/>
                  <w:marTop w:val="0"/>
                  <w:marBottom w:val="0"/>
                  <w:divBdr>
                    <w:top w:val="none" w:sz="0" w:space="0" w:color="auto"/>
                    <w:left w:val="none" w:sz="0" w:space="0" w:color="auto"/>
                    <w:bottom w:val="none" w:sz="0" w:space="0" w:color="auto"/>
                    <w:right w:val="none" w:sz="0" w:space="0" w:color="auto"/>
                  </w:divBdr>
                </w:div>
                <w:div w:id="743067975">
                  <w:marLeft w:val="0"/>
                  <w:marRight w:val="0"/>
                  <w:marTop w:val="0"/>
                  <w:marBottom w:val="0"/>
                  <w:divBdr>
                    <w:top w:val="none" w:sz="0" w:space="0" w:color="auto"/>
                    <w:left w:val="none" w:sz="0" w:space="0" w:color="auto"/>
                    <w:bottom w:val="none" w:sz="0" w:space="0" w:color="auto"/>
                    <w:right w:val="none" w:sz="0" w:space="0" w:color="auto"/>
                  </w:divBdr>
                </w:div>
                <w:div w:id="853418327">
                  <w:marLeft w:val="0"/>
                  <w:marRight w:val="0"/>
                  <w:marTop w:val="0"/>
                  <w:marBottom w:val="0"/>
                  <w:divBdr>
                    <w:top w:val="none" w:sz="0" w:space="0" w:color="auto"/>
                    <w:left w:val="none" w:sz="0" w:space="0" w:color="auto"/>
                    <w:bottom w:val="none" w:sz="0" w:space="0" w:color="auto"/>
                    <w:right w:val="none" w:sz="0" w:space="0" w:color="auto"/>
                  </w:divBdr>
                </w:div>
                <w:div w:id="939412196">
                  <w:marLeft w:val="0"/>
                  <w:marRight w:val="0"/>
                  <w:marTop w:val="0"/>
                  <w:marBottom w:val="0"/>
                  <w:divBdr>
                    <w:top w:val="none" w:sz="0" w:space="0" w:color="auto"/>
                    <w:left w:val="none" w:sz="0" w:space="0" w:color="auto"/>
                    <w:bottom w:val="none" w:sz="0" w:space="0" w:color="auto"/>
                    <w:right w:val="none" w:sz="0" w:space="0" w:color="auto"/>
                  </w:divBdr>
                </w:div>
                <w:div w:id="1125734878">
                  <w:marLeft w:val="0"/>
                  <w:marRight w:val="0"/>
                  <w:marTop w:val="0"/>
                  <w:marBottom w:val="0"/>
                  <w:divBdr>
                    <w:top w:val="none" w:sz="0" w:space="0" w:color="auto"/>
                    <w:left w:val="none" w:sz="0" w:space="0" w:color="auto"/>
                    <w:bottom w:val="none" w:sz="0" w:space="0" w:color="auto"/>
                    <w:right w:val="none" w:sz="0" w:space="0" w:color="auto"/>
                  </w:divBdr>
                </w:div>
                <w:div w:id="1126267681">
                  <w:marLeft w:val="0"/>
                  <w:marRight w:val="0"/>
                  <w:marTop w:val="0"/>
                  <w:marBottom w:val="0"/>
                  <w:divBdr>
                    <w:top w:val="none" w:sz="0" w:space="0" w:color="auto"/>
                    <w:left w:val="none" w:sz="0" w:space="0" w:color="auto"/>
                    <w:bottom w:val="none" w:sz="0" w:space="0" w:color="auto"/>
                    <w:right w:val="none" w:sz="0" w:space="0" w:color="auto"/>
                  </w:divBdr>
                </w:div>
                <w:div w:id="1154108589">
                  <w:marLeft w:val="0"/>
                  <w:marRight w:val="0"/>
                  <w:marTop w:val="0"/>
                  <w:marBottom w:val="0"/>
                  <w:divBdr>
                    <w:top w:val="none" w:sz="0" w:space="0" w:color="auto"/>
                    <w:left w:val="none" w:sz="0" w:space="0" w:color="auto"/>
                    <w:bottom w:val="none" w:sz="0" w:space="0" w:color="auto"/>
                    <w:right w:val="none" w:sz="0" w:space="0" w:color="auto"/>
                  </w:divBdr>
                </w:div>
                <w:div w:id="1749768960">
                  <w:marLeft w:val="0"/>
                  <w:marRight w:val="0"/>
                  <w:marTop w:val="0"/>
                  <w:marBottom w:val="0"/>
                  <w:divBdr>
                    <w:top w:val="none" w:sz="0" w:space="0" w:color="auto"/>
                    <w:left w:val="none" w:sz="0" w:space="0" w:color="auto"/>
                    <w:bottom w:val="none" w:sz="0" w:space="0" w:color="auto"/>
                    <w:right w:val="none" w:sz="0" w:space="0" w:color="auto"/>
                  </w:divBdr>
                </w:div>
                <w:div w:id="1772623134">
                  <w:marLeft w:val="0"/>
                  <w:marRight w:val="0"/>
                  <w:marTop w:val="0"/>
                  <w:marBottom w:val="0"/>
                  <w:divBdr>
                    <w:top w:val="none" w:sz="0" w:space="0" w:color="auto"/>
                    <w:left w:val="none" w:sz="0" w:space="0" w:color="auto"/>
                    <w:bottom w:val="none" w:sz="0" w:space="0" w:color="auto"/>
                    <w:right w:val="none" w:sz="0" w:space="0" w:color="auto"/>
                  </w:divBdr>
                </w:div>
                <w:div w:id="2040473518">
                  <w:marLeft w:val="0"/>
                  <w:marRight w:val="0"/>
                  <w:marTop w:val="0"/>
                  <w:marBottom w:val="0"/>
                  <w:divBdr>
                    <w:top w:val="none" w:sz="0" w:space="0" w:color="auto"/>
                    <w:left w:val="none" w:sz="0" w:space="0" w:color="auto"/>
                    <w:bottom w:val="none" w:sz="0" w:space="0" w:color="auto"/>
                    <w:right w:val="none" w:sz="0" w:space="0" w:color="auto"/>
                  </w:divBdr>
                </w:div>
              </w:divsChild>
            </w:div>
            <w:div w:id="1025444356">
              <w:marLeft w:val="0"/>
              <w:marRight w:val="0"/>
              <w:marTop w:val="0"/>
              <w:marBottom w:val="0"/>
              <w:divBdr>
                <w:top w:val="none" w:sz="0" w:space="0" w:color="auto"/>
                <w:left w:val="none" w:sz="0" w:space="0" w:color="auto"/>
                <w:bottom w:val="none" w:sz="0" w:space="0" w:color="auto"/>
                <w:right w:val="none" w:sz="0" w:space="0" w:color="auto"/>
              </w:divBdr>
            </w:div>
            <w:div w:id="1032420241">
              <w:marLeft w:val="0"/>
              <w:marRight w:val="0"/>
              <w:marTop w:val="0"/>
              <w:marBottom w:val="0"/>
              <w:divBdr>
                <w:top w:val="none" w:sz="0" w:space="0" w:color="auto"/>
                <w:left w:val="none" w:sz="0" w:space="0" w:color="auto"/>
                <w:bottom w:val="none" w:sz="0" w:space="0" w:color="auto"/>
                <w:right w:val="none" w:sz="0" w:space="0" w:color="auto"/>
              </w:divBdr>
            </w:div>
            <w:div w:id="1033458961">
              <w:marLeft w:val="0"/>
              <w:marRight w:val="0"/>
              <w:marTop w:val="0"/>
              <w:marBottom w:val="0"/>
              <w:divBdr>
                <w:top w:val="none" w:sz="0" w:space="0" w:color="auto"/>
                <w:left w:val="none" w:sz="0" w:space="0" w:color="auto"/>
                <w:bottom w:val="none" w:sz="0" w:space="0" w:color="auto"/>
                <w:right w:val="none" w:sz="0" w:space="0" w:color="auto"/>
              </w:divBdr>
            </w:div>
            <w:div w:id="1083378305">
              <w:marLeft w:val="0"/>
              <w:marRight w:val="0"/>
              <w:marTop w:val="0"/>
              <w:marBottom w:val="0"/>
              <w:divBdr>
                <w:top w:val="none" w:sz="0" w:space="0" w:color="auto"/>
                <w:left w:val="none" w:sz="0" w:space="0" w:color="auto"/>
                <w:bottom w:val="none" w:sz="0" w:space="0" w:color="auto"/>
                <w:right w:val="none" w:sz="0" w:space="0" w:color="auto"/>
              </w:divBdr>
            </w:div>
            <w:div w:id="1107577664">
              <w:marLeft w:val="0"/>
              <w:marRight w:val="0"/>
              <w:marTop w:val="0"/>
              <w:marBottom w:val="0"/>
              <w:divBdr>
                <w:top w:val="none" w:sz="0" w:space="0" w:color="auto"/>
                <w:left w:val="none" w:sz="0" w:space="0" w:color="auto"/>
                <w:bottom w:val="none" w:sz="0" w:space="0" w:color="auto"/>
                <w:right w:val="none" w:sz="0" w:space="0" w:color="auto"/>
              </w:divBdr>
            </w:div>
            <w:div w:id="1136751295">
              <w:marLeft w:val="0"/>
              <w:marRight w:val="0"/>
              <w:marTop w:val="0"/>
              <w:marBottom w:val="0"/>
              <w:divBdr>
                <w:top w:val="none" w:sz="0" w:space="0" w:color="auto"/>
                <w:left w:val="none" w:sz="0" w:space="0" w:color="auto"/>
                <w:bottom w:val="none" w:sz="0" w:space="0" w:color="auto"/>
                <w:right w:val="none" w:sz="0" w:space="0" w:color="auto"/>
              </w:divBdr>
            </w:div>
            <w:div w:id="1191339327">
              <w:marLeft w:val="0"/>
              <w:marRight w:val="0"/>
              <w:marTop w:val="0"/>
              <w:marBottom w:val="0"/>
              <w:divBdr>
                <w:top w:val="none" w:sz="0" w:space="0" w:color="auto"/>
                <w:left w:val="none" w:sz="0" w:space="0" w:color="auto"/>
                <w:bottom w:val="none" w:sz="0" w:space="0" w:color="auto"/>
                <w:right w:val="none" w:sz="0" w:space="0" w:color="auto"/>
              </w:divBdr>
            </w:div>
            <w:div w:id="1246575064">
              <w:marLeft w:val="0"/>
              <w:marRight w:val="0"/>
              <w:marTop w:val="0"/>
              <w:marBottom w:val="0"/>
              <w:divBdr>
                <w:top w:val="none" w:sz="0" w:space="0" w:color="auto"/>
                <w:left w:val="none" w:sz="0" w:space="0" w:color="auto"/>
                <w:bottom w:val="none" w:sz="0" w:space="0" w:color="auto"/>
                <w:right w:val="none" w:sz="0" w:space="0" w:color="auto"/>
              </w:divBdr>
            </w:div>
            <w:div w:id="1283805931">
              <w:marLeft w:val="0"/>
              <w:marRight w:val="0"/>
              <w:marTop w:val="0"/>
              <w:marBottom w:val="0"/>
              <w:divBdr>
                <w:top w:val="none" w:sz="0" w:space="0" w:color="auto"/>
                <w:left w:val="none" w:sz="0" w:space="0" w:color="auto"/>
                <w:bottom w:val="none" w:sz="0" w:space="0" w:color="auto"/>
                <w:right w:val="none" w:sz="0" w:space="0" w:color="auto"/>
              </w:divBdr>
            </w:div>
            <w:div w:id="1312448136">
              <w:marLeft w:val="0"/>
              <w:marRight w:val="0"/>
              <w:marTop w:val="0"/>
              <w:marBottom w:val="0"/>
              <w:divBdr>
                <w:top w:val="none" w:sz="0" w:space="0" w:color="auto"/>
                <w:left w:val="none" w:sz="0" w:space="0" w:color="auto"/>
                <w:bottom w:val="none" w:sz="0" w:space="0" w:color="auto"/>
                <w:right w:val="none" w:sz="0" w:space="0" w:color="auto"/>
              </w:divBdr>
            </w:div>
            <w:div w:id="1443115159">
              <w:marLeft w:val="0"/>
              <w:marRight w:val="0"/>
              <w:marTop w:val="0"/>
              <w:marBottom w:val="0"/>
              <w:divBdr>
                <w:top w:val="none" w:sz="0" w:space="0" w:color="auto"/>
                <w:left w:val="none" w:sz="0" w:space="0" w:color="auto"/>
                <w:bottom w:val="none" w:sz="0" w:space="0" w:color="auto"/>
                <w:right w:val="none" w:sz="0" w:space="0" w:color="auto"/>
              </w:divBdr>
            </w:div>
            <w:div w:id="1466436610">
              <w:marLeft w:val="0"/>
              <w:marRight w:val="0"/>
              <w:marTop w:val="0"/>
              <w:marBottom w:val="0"/>
              <w:divBdr>
                <w:top w:val="none" w:sz="0" w:space="0" w:color="auto"/>
                <w:left w:val="none" w:sz="0" w:space="0" w:color="auto"/>
                <w:bottom w:val="none" w:sz="0" w:space="0" w:color="auto"/>
                <w:right w:val="none" w:sz="0" w:space="0" w:color="auto"/>
              </w:divBdr>
            </w:div>
            <w:div w:id="1479154097">
              <w:marLeft w:val="0"/>
              <w:marRight w:val="0"/>
              <w:marTop w:val="0"/>
              <w:marBottom w:val="0"/>
              <w:divBdr>
                <w:top w:val="none" w:sz="0" w:space="0" w:color="auto"/>
                <w:left w:val="none" w:sz="0" w:space="0" w:color="auto"/>
                <w:bottom w:val="none" w:sz="0" w:space="0" w:color="auto"/>
                <w:right w:val="none" w:sz="0" w:space="0" w:color="auto"/>
              </w:divBdr>
            </w:div>
            <w:div w:id="1502966340">
              <w:marLeft w:val="0"/>
              <w:marRight w:val="0"/>
              <w:marTop w:val="0"/>
              <w:marBottom w:val="0"/>
              <w:divBdr>
                <w:top w:val="none" w:sz="0" w:space="0" w:color="auto"/>
                <w:left w:val="none" w:sz="0" w:space="0" w:color="auto"/>
                <w:bottom w:val="none" w:sz="0" w:space="0" w:color="auto"/>
                <w:right w:val="none" w:sz="0" w:space="0" w:color="auto"/>
              </w:divBdr>
            </w:div>
            <w:div w:id="1509835107">
              <w:marLeft w:val="0"/>
              <w:marRight w:val="0"/>
              <w:marTop w:val="0"/>
              <w:marBottom w:val="0"/>
              <w:divBdr>
                <w:top w:val="none" w:sz="0" w:space="0" w:color="auto"/>
                <w:left w:val="none" w:sz="0" w:space="0" w:color="auto"/>
                <w:bottom w:val="none" w:sz="0" w:space="0" w:color="auto"/>
                <w:right w:val="none" w:sz="0" w:space="0" w:color="auto"/>
              </w:divBdr>
            </w:div>
            <w:div w:id="1543438891">
              <w:marLeft w:val="0"/>
              <w:marRight w:val="0"/>
              <w:marTop w:val="0"/>
              <w:marBottom w:val="0"/>
              <w:divBdr>
                <w:top w:val="none" w:sz="0" w:space="0" w:color="auto"/>
                <w:left w:val="none" w:sz="0" w:space="0" w:color="auto"/>
                <w:bottom w:val="none" w:sz="0" w:space="0" w:color="auto"/>
                <w:right w:val="none" w:sz="0" w:space="0" w:color="auto"/>
              </w:divBdr>
            </w:div>
            <w:div w:id="1547177734">
              <w:marLeft w:val="0"/>
              <w:marRight w:val="0"/>
              <w:marTop w:val="0"/>
              <w:marBottom w:val="0"/>
              <w:divBdr>
                <w:top w:val="none" w:sz="0" w:space="0" w:color="auto"/>
                <w:left w:val="none" w:sz="0" w:space="0" w:color="auto"/>
                <w:bottom w:val="none" w:sz="0" w:space="0" w:color="auto"/>
                <w:right w:val="none" w:sz="0" w:space="0" w:color="auto"/>
              </w:divBdr>
            </w:div>
            <w:div w:id="1666399855">
              <w:marLeft w:val="0"/>
              <w:marRight w:val="0"/>
              <w:marTop w:val="0"/>
              <w:marBottom w:val="0"/>
              <w:divBdr>
                <w:top w:val="none" w:sz="0" w:space="0" w:color="auto"/>
                <w:left w:val="none" w:sz="0" w:space="0" w:color="auto"/>
                <w:bottom w:val="none" w:sz="0" w:space="0" w:color="auto"/>
                <w:right w:val="none" w:sz="0" w:space="0" w:color="auto"/>
              </w:divBdr>
            </w:div>
            <w:div w:id="1670451240">
              <w:marLeft w:val="0"/>
              <w:marRight w:val="0"/>
              <w:marTop w:val="0"/>
              <w:marBottom w:val="0"/>
              <w:divBdr>
                <w:top w:val="none" w:sz="0" w:space="0" w:color="auto"/>
                <w:left w:val="none" w:sz="0" w:space="0" w:color="auto"/>
                <w:bottom w:val="none" w:sz="0" w:space="0" w:color="auto"/>
                <w:right w:val="none" w:sz="0" w:space="0" w:color="auto"/>
              </w:divBdr>
            </w:div>
            <w:div w:id="1741438955">
              <w:marLeft w:val="0"/>
              <w:marRight w:val="0"/>
              <w:marTop w:val="0"/>
              <w:marBottom w:val="0"/>
              <w:divBdr>
                <w:top w:val="none" w:sz="0" w:space="0" w:color="auto"/>
                <w:left w:val="none" w:sz="0" w:space="0" w:color="auto"/>
                <w:bottom w:val="none" w:sz="0" w:space="0" w:color="auto"/>
                <w:right w:val="none" w:sz="0" w:space="0" w:color="auto"/>
              </w:divBdr>
            </w:div>
            <w:div w:id="1743411104">
              <w:marLeft w:val="0"/>
              <w:marRight w:val="0"/>
              <w:marTop w:val="0"/>
              <w:marBottom w:val="0"/>
              <w:divBdr>
                <w:top w:val="none" w:sz="0" w:space="0" w:color="auto"/>
                <w:left w:val="none" w:sz="0" w:space="0" w:color="auto"/>
                <w:bottom w:val="none" w:sz="0" w:space="0" w:color="auto"/>
                <w:right w:val="none" w:sz="0" w:space="0" w:color="auto"/>
              </w:divBdr>
            </w:div>
            <w:div w:id="1764493323">
              <w:marLeft w:val="0"/>
              <w:marRight w:val="0"/>
              <w:marTop w:val="0"/>
              <w:marBottom w:val="0"/>
              <w:divBdr>
                <w:top w:val="none" w:sz="0" w:space="0" w:color="auto"/>
                <w:left w:val="none" w:sz="0" w:space="0" w:color="auto"/>
                <w:bottom w:val="none" w:sz="0" w:space="0" w:color="auto"/>
                <w:right w:val="none" w:sz="0" w:space="0" w:color="auto"/>
              </w:divBdr>
            </w:div>
            <w:div w:id="1801681995">
              <w:marLeft w:val="0"/>
              <w:marRight w:val="0"/>
              <w:marTop w:val="0"/>
              <w:marBottom w:val="0"/>
              <w:divBdr>
                <w:top w:val="none" w:sz="0" w:space="0" w:color="auto"/>
                <w:left w:val="none" w:sz="0" w:space="0" w:color="auto"/>
                <w:bottom w:val="none" w:sz="0" w:space="0" w:color="auto"/>
                <w:right w:val="none" w:sz="0" w:space="0" w:color="auto"/>
              </w:divBdr>
            </w:div>
            <w:div w:id="1867058322">
              <w:marLeft w:val="0"/>
              <w:marRight w:val="0"/>
              <w:marTop w:val="0"/>
              <w:marBottom w:val="0"/>
              <w:divBdr>
                <w:top w:val="none" w:sz="0" w:space="0" w:color="auto"/>
                <w:left w:val="none" w:sz="0" w:space="0" w:color="auto"/>
                <w:bottom w:val="none" w:sz="0" w:space="0" w:color="auto"/>
                <w:right w:val="none" w:sz="0" w:space="0" w:color="auto"/>
              </w:divBdr>
            </w:div>
            <w:div w:id="1921525648">
              <w:marLeft w:val="0"/>
              <w:marRight w:val="0"/>
              <w:marTop w:val="0"/>
              <w:marBottom w:val="0"/>
              <w:divBdr>
                <w:top w:val="none" w:sz="0" w:space="0" w:color="auto"/>
                <w:left w:val="none" w:sz="0" w:space="0" w:color="auto"/>
                <w:bottom w:val="none" w:sz="0" w:space="0" w:color="auto"/>
                <w:right w:val="none" w:sz="0" w:space="0" w:color="auto"/>
              </w:divBdr>
            </w:div>
            <w:div w:id="1967394074">
              <w:marLeft w:val="0"/>
              <w:marRight w:val="0"/>
              <w:marTop w:val="0"/>
              <w:marBottom w:val="0"/>
              <w:divBdr>
                <w:top w:val="none" w:sz="0" w:space="0" w:color="auto"/>
                <w:left w:val="none" w:sz="0" w:space="0" w:color="auto"/>
                <w:bottom w:val="none" w:sz="0" w:space="0" w:color="auto"/>
                <w:right w:val="none" w:sz="0" w:space="0" w:color="auto"/>
              </w:divBdr>
            </w:div>
            <w:div w:id="2005891690">
              <w:marLeft w:val="0"/>
              <w:marRight w:val="0"/>
              <w:marTop w:val="0"/>
              <w:marBottom w:val="0"/>
              <w:divBdr>
                <w:top w:val="none" w:sz="0" w:space="0" w:color="auto"/>
                <w:left w:val="none" w:sz="0" w:space="0" w:color="auto"/>
                <w:bottom w:val="none" w:sz="0" w:space="0" w:color="auto"/>
                <w:right w:val="none" w:sz="0" w:space="0" w:color="auto"/>
              </w:divBdr>
            </w:div>
            <w:div w:id="2048294431">
              <w:marLeft w:val="0"/>
              <w:marRight w:val="0"/>
              <w:marTop w:val="0"/>
              <w:marBottom w:val="0"/>
              <w:divBdr>
                <w:top w:val="none" w:sz="0" w:space="0" w:color="auto"/>
                <w:left w:val="none" w:sz="0" w:space="0" w:color="auto"/>
                <w:bottom w:val="none" w:sz="0" w:space="0" w:color="auto"/>
                <w:right w:val="none" w:sz="0" w:space="0" w:color="auto"/>
              </w:divBdr>
            </w:div>
            <w:div w:id="2062945008">
              <w:marLeft w:val="0"/>
              <w:marRight w:val="0"/>
              <w:marTop w:val="0"/>
              <w:marBottom w:val="0"/>
              <w:divBdr>
                <w:top w:val="none" w:sz="0" w:space="0" w:color="auto"/>
                <w:left w:val="none" w:sz="0" w:space="0" w:color="auto"/>
                <w:bottom w:val="none" w:sz="0" w:space="0" w:color="auto"/>
                <w:right w:val="none" w:sz="0" w:space="0" w:color="auto"/>
              </w:divBdr>
            </w:div>
            <w:div w:id="20884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9350">
      <w:bodyDiv w:val="1"/>
      <w:marLeft w:val="0"/>
      <w:marRight w:val="0"/>
      <w:marTop w:val="0"/>
      <w:marBottom w:val="0"/>
      <w:divBdr>
        <w:top w:val="none" w:sz="0" w:space="0" w:color="auto"/>
        <w:left w:val="none" w:sz="0" w:space="0" w:color="auto"/>
        <w:bottom w:val="none" w:sz="0" w:space="0" w:color="auto"/>
        <w:right w:val="none" w:sz="0" w:space="0" w:color="auto"/>
      </w:divBdr>
    </w:div>
    <w:div w:id="432170269">
      <w:bodyDiv w:val="1"/>
      <w:marLeft w:val="0"/>
      <w:marRight w:val="0"/>
      <w:marTop w:val="0"/>
      <w:marBottom w:val="0"/>
      <w:divBdr>
        <w:top w:val="none" w:sz="0" w:space="0" w:color="auto"/>
        <w:left w:val="none" w:sz="0" w:space="0" w:color="auto"/>
        <w:bottom w:val="none" w:sz="0" w:space="0" w:color="auto"/>
        <w:right w:val="none" w:sz="0" w:space="0" w:color="auto"/>
      </w:divBdr>
    </w:div>
    <w:div w:id="458648642">
      <w:bodyDiv w:val="1"/>
      <w:marLeft w:val="0"/>
      <w:marRight w:val="0"/>
      <w:marTop w:val="0"/>
      <w:marBottom w:val="0"/>
      <w:divBdr>
        <w:top w:val="none" w:sz="0" w:space="0" w:color="auto"/>
        <w:left w:val="none" w:sz="0" w:space="0" w:color="auto"/>
        <w:bottom w:val="none" w:sz="0" w:space="0" w:color="auto"/>
        <w:right w:val="none" w:sz="0" w:space="0" w:color="auto"/>
      </w:divBdr>
    </w:div>
    <w:div w:id="477501302">
      <w:bodyDiv w:val="1"/>
      <w:marLeft w:val="0"/>
      <w:marRight w:val="0"/>
      <w:marTop w:val="0"/>
      <w:marBottom w:val="0"/>
      <w:divBdr>
        <w:top w:val="none" w:sz="0" w:space="0" w:color="auto"/>
        <w:left w:val="none" w:sz="0" w:space="0" w:color="auto"/>
        <w:bottom w:val="none" w:sz="0" w:space="0" w:color="auto"/>
        <w:right w:val="none" w:sz="0" w:space="0" w:color="auto"/>
      </w:divBdr>
    </w:div>
    <w:div w:id="483159651">
      <w:bodyDiv w:val="1"/>
      <w:marLeft w:val="0"/>
      <w:marRight w:val="0"/>
      <w:marTop w:val="0"/>
      <w:marBottom w:val="0"/>
      <w:divBdr>
        <w:top w:val="none" w:sz="0" w:space="0" w:color="auto"/>
        <w:left w:val="none" w:sz="0" w:space="0" w:color="auto"/>
        <w:bottom w:val="none" w:sz="0" w:space="0" w:color="auto"/>
        <w:right w:val="none" w:sz="0" w:space="0" w:color="auto"/>
      </w:divBdr>
    </w:div>
    <w:div w:id="500237916">
      <w:bodyDiv w:val="1"/>
      <w:marLeft w:val="0"/>
      <w:marRight w:val="0"/>
      <w:marTop w:val="0"/>
      <w:marBottom w:val="0"/>
      <w:divBdr>
        <w:top w:val="none" w:sz="0" w:space="0" w:color="auto"/>
        <w:left w:val="none" w:sz="0" w:space="0" w:color="auto"/>
        <w:bottom w:val="none" w:sz="0" w:space="0" w:color="auto"/>
        <w:right w:val="none" w:sz="0" w:space="0" w:color="auto"/>
      </w:divBdr>
    </w:div>
    <w:div w:id="512036194">
      <w:bodyDiv w:val="1"/>
      <w:marLeft w:val="0"/>
      <w:marRight w:val="0"/>
      <w:marTop w:val="0"/>
      <w:marBottom w:val="0"/>
      <w:divBdr>
        <w:top w:val="none" w:sz="0" w:space="0" w:color="auto"/>
        <w:left w:val="none" w:sz="0" w:space="0" w:color="auto"/>
        <w:bottom w:val="none" w:sz="0" w:space="0" w:color="auto"/>
        <w:right w:val="none" w:sz="0" w:space="0" w:color="auto"/>
      </w:divBdr>
    </w:div>
    <w:div w:id="532116928">
      <w:bodyDiv w:val="1"/>
      <w:marLeft w:val="0"/>
      <w:marRight w:val="0"/>
      <w:marTop w:val="0"/>
      <w:marBottom w:val="0"/>
      <w:divBdr>
        <w:top w:val="none" w:sz="0" w:space="0" w:color="auto"/>
        <w:left w:val="none" w:sz="0" w:space="0" w:color="auto"/>
        <w:bottom w:val="none" w:sz="0" w:space="0" w:color="auto"/>
        <w:right w:val="none" w:sz="0" w:space="0" w:color="auto"/>
      </w:divBdr>
    </w:div>
    <w:div w:id="547450881">
      <w:bodyDiv w:val="1"/>
      <w:marLeft w:val="0"/>
      <w:marRight w:val="0"/>
      <w:marTop w:val="0"/>
      <w:marBottom w:val="0"/>
      <w:divBdr>
        <w:top w:val="none" w:sz="0" w:space="0" w:color="auto"/>
        <w:left w:val="none" w:sz="0" w:space="0" w:color="auto"/>
        <w:bottom w:val="none" w:sz="0" w:space="0" w:color="auto"/>
        <w:right w:val="none" w:sz="0" w:space="0" w:color="auto"/>
      </w:divBdr>
    </w:div>
    <w:div w:id="611521919">
      <w:bodyDiv w:val="1"/>
      <w:marLeft w:val="0"/>
      <w:marRight w:val="0"/>
      <w:marTop w:val="0"/>
      <w:marBottom w:val="0"/>
      <w:divBdr>
        <w:top w:val="none" w:sz="0" w:space="0" w:color="auto"/>
        <w:left w:val="none" w:sz="0" w:space="0" w:color="auto"/>
        <w:bottom w:val="none" w:sz="0" w:space="0" w:color="auto"/>
        <w:right w:val="none" w:sz="0" w:space="0" w:color="auto"/>
      </w:divBdr>
    </w:div>
    <w:div w:id="645161838">
      <w:bodyDiv w:val="1"/>
      <w:marLeft w:val="0"/>
      <w:marRight w:val="0"/>
      <w:marTop w:val="0"/>
      <w:marBottom w:val="0"/>
      <w:divBdr>
        <w:top w:val="none" w:sz="0" w:space="0" w:color="auto"/>
        <w:left w:val="none" w:sz="0" w:space="0" w:color="auto"/>
        <w:bottom w:val="none" w:sz="0" w:space="0" w:color="auto"/>
        <w:right w:val="none" w:sz="0" w:space="0" w:color="auto"/>
      </w:divBdr>
    </w:div>
    <w:div w:id="650256191">
      <w:bodyDiv w:val="1"/>
      <w:marLeft w:val="0"/>
      <w:marRight w:val="0"/>
      <w:marTop w:val="0"/>
      <w:marBottom w:val="0"/>
      <w:divBdr>
        <w:top w:val="none" w:sz="0" w:space="0" w:color="auto"/>
        <w:left w:val="none" w:sz="0" w:space="0" w:color="auto"/>
        <w:bottom w:val="none" w:sz="0" w:space="0" w:color="auto"/>
        <w:right w:val="none" w:sz="0" w:space="0" w:color="auto"/>
      </w:divBdr>
    </w:div>
    <w:div w:id="670523792">
      <w:bodyDiv w:val="1"/>
      <w:marLeft w:val="0"/>
      <w:marRight w:val="0"/>
      <w:marTop w:val="0"/>
      <w:marBottom w:val="0"/>
      <w:divBdr>
        <w:top w:val="none" w:sz="0" w:space="0" w:color="auto"/>
        <w:left w:val="none" w:sz="0" w:space="0" w:color="auto"/>
        <w:bottom w:val="none" w:sz="0" w:space="0" w:color="auto"/>
        <w:right w:val="none" w:sz="0" w:space="0" w:color="auto"/>
      </w:divBdr>
    </w:div>
    <w:div w:id="721439225">
      <w:bodyDiv w:val="1"/>
      <w:marLeft w:val="0"/>
      <w:marRight w:val="0"/>
      <w:marTop w:val="0"/>
      <w:marBottom w:val="0"/>
      <w:divBdr>
        <w:top w:val="none" w:sz="0" w:space="0" w:color="auto"/>
        <w:left w:val="none" w:sz="0" w:space="0" w:color="auto"/>
        <w:bottom w:val="none" w:sz="0" w:space="0" w:color="auto"/>
        <w:right w:val="none" w:sz="0" w:space="0" w:color="auto"/>
      </w:divBdr>
    </w:div>
    <w:div w:id="747464000">
      <w:bodyDiv w:val="1"/>
      <w:marLeft w:val="0"/>
      <w:marRight w:val="0"/>
      <w:marTop w:val="0"/>
      <w:marBottom w:val="0"/>
      <w:divBdr>
        <w:top w:val="none" w:sz="0" w:space="0" w:color="auto"/>
        <w:left w:val="none" w:sz="0" w:space="0" w:color="auto"/>
        <w:bottom w:val="none" w:sz="0" w:space="0" w:color="auto"/>
        <w:right w:val="none" w:sz="0" w:space="0" w:color="auto"/>
      </w:divBdr>
      <w:divsChild>
        <w:div w:id="677729167">
          <w:marLeft w:val="0"/>
          <w:marRight w:val="0"/>
          <w:marTop w:val="0"/>
          <w:marBottom w:val="0"/>
          <w:divBdr>
            <w:top w:val="none" w:sz="0" w:space="0" w:color="auto"/>
            <w:left w:val="none" w:sz="0" w:space="0" w:color="auto"/>
            <w:bottom w:val="none" w:sz="0" w:space="0" w:color="auto"/>
            <w:right w:val="none" w:sz="0" w:space="0" w:color="auto"/>
          </w:divBdr>
          <w:divsChild>
            <w:div w:id="6421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8326">
      <w:bodyDiv w:val="1"/>
      <w:marLeft w:val="0"/>
      <w:marRight w:val="0"/>
      <w:marTop w:val="0"/>
      <w:marBottom w:val="0"/>
      <w:divBdr>
        <w:top w:val="none" w:sz="0" w:space="0" w:color="auto"/>
        <w:left w:val="none" w:sz="0" w:space="0" w:color="auto"/>
        <w:bottom w:val="none" w:sz="0" w:space="0" w:color="auto"/>
        <w:right w:val="none" w:sz="0" w:space="0" w:color="auto"/>
      </w:divBdr>
    </w:div>
    <w:div w:id="804202438">
      <w:bodyDiv w:val="1"/>
      <w:marLeft w:val="0"/>
      <w:marRight w:val="0"/>
      <w:marTop w:val="0"/>
      <w:marBottom w:val="0"/>
      <w:divBdr>
        <w:top w:val="none" w:sz="0" w:space="0" w:color="auto"/>
        <w:left w:val="none" w:sz="0" w:space="0" w:color="auto"/>
        <w:bottom w:val="none" w:sz="0" w:space="0" w:color="auto"/>
        <w:right w:val="none" w:sz="0" w:space="0" w:color="auto"/>
      </w:divBdr>
    </w:div>
    <w:div w:id="832909680">
      <w:bodyDiv w:val="1"/>
      <w:marLeft w:val="0"/>
      <w:marRight w:val="0"/>
      <w:marTop w:val="0"/>
      <w:marBottom w:val="0"/>
      <w:divBdr>
        <w:top w:val="none" w:sz="0" w:space="0" w:color="auto"/>
        <w:left w:val="none" w:sz="0" w:space="0" w:color="auto"/>
        <w:bottom w:val="none" w:sz="0" w:space="0" w:color="auto"/>
        <w:right w:val="none" w:sz="0" w:space="0" w:color="auto"/>
      </w:divBdr>
    </w:div>
    <w:div w:id="838153614">
      <w:bodyDiv w:val="1"/>
      <w:marLeft w:val="0"/>
      <w:marRight w:val="0"/>
      <w:marTop w:val="0"/>
      <w:marBottom w:val="0"/>
      <w:divBdr>
        <w:top w:val="none" w:sz="0" w:space="0" w:color="auto"/>
        <w:left w:val="none" w:sz="0" w:space="0" w:color="auto"/>
        <w:bottom w:val="none" w:sz="0" w:space="0" w:color="auto"/>
        <w:right w:val="none" w:sz="0" w:space="0" w:color="auto"/>
      </w:divBdr>
    </w:div>
    <w:div w:id="847720124">
      <w:bodyDiv w:val="1"/>
      <w:marLeft w:val="0"/>
      <w:marRight w:val="0"/>
      <w:marTop w:val="0"/>
      <w:marBottom w:val="0"/>
      <w:divBdr>
        <w:top w:val="none" w:sz="0" w:space="0" w:color="auto"/>
        <w:left w:val="none" w:sz="0" w:space="0" w:color="auto"/>
        <w:bottom w:val="none" w:sz="0" w:space="0" w:color="auto"/>
        <w:right w:val="none" w:sz="0" w:space="0" w:color="auto"/>
      </w:divBdr>
    </w:div>
    <w:div w:id="848329677">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69414369">
      <w:bodyDiv w:val="1"/>
      <w:marLeft w:val="0"/>
      <w:marRight w:val="0"/>
      <w:marTop w:val="0"/>
      <w:marBottom w:val="0"/>
      <w:divBdr>
        <w:top w:val="none" w:sz="0" w:space="0" w:color="auto"/>
        <w:left w:val="none" w:sz="0" w:space="0" w:color="auto"/>
        <w:bottom w:val="none" w:sz="0" w:space="0" w:color="auto"/>
        <w:right w:val="none" w:sz="0" w:space="0" w:color="auto"/>
      </w:divBdr>
    </w:div>
    <w:div w:id="914242672">
      <w:bodyDiv w:val="1"/>
      <w:marLeft w:val="0"/>
      <w:marRight w:val="0"/>
      <w:marTop w:val="0"/>
      <w:marBottom w:val="0"/>
      <w:divBdr>
        <w:top w:val="none" w:sz="0" w:space="0" w:color="auto"/>
        <w:left w:val="none" w:sz="0" w:space="0" w:color="auto"/>
        <w:bottom w:val="none" w:sz="0" w:space="0" w:color="auto"/>
        <w:right w:val="none" w:sz="0" w:space="0" w:color="auto"/>
      </w:divBdr>
    </w:div>
    <w:div w:id="926383537">
      <w:bodyDiv w:val="1"/>
      <w:marLeft w:val="0"/>
      <w:marRight w:val="0"/>
      <w:marTop w:val="0"/>
      <w:marBottom w:val="0"/>
      <w:divBdr>
        <w:top w:val="none" w:sz="0" w:space="0" w:color="auto"/>
        <w:left w:val="none" w:sz="0" w:space="0" w:color="auto"/>
        <w:bottom w:val="none" w:sz="0" w:space="0" w:color="auto"/>
        <w:right w:val="none" w:sz="0" w:space="0" w:color="auto"/>
      </w:divBdr>
    </w:div>
    <w:div w:id="950942854">
      <w:bodyDiv w:val="1"/>
      <w:marLeft w:val="0"/>
      <w:marRight w:val="0"/>
      <w:marTop w:val="0"/>
      <w:marBottom w:val="0"/>
      <w:divBdr>
        <w:top w:val="none" w:sz="0" w:space="0" w:color="auto"/>
        <w:left w:val="none" w:sz="0" w:space="0" w:color="auto"/>
        <w:bottom w:val="none" w:sz="0" w:space="0" w:color="auto"/>
        <w:right w:val="none" w:sz="0" w:space="0" w:color="auto"/>
      </w:divBdr>
    </w:div>
    <w:div w:id="955865084">
      <w:bodyDiv w:val="1"/>
      <w:marLeft w:val="0"/>
      <w:marRight w:val="0"/>
      <w:marTop w:val="0"/>
      <w:marBottom w:val="0"/>
      <w:divBdr>
        <w:top w:val="none" w:sz="0" w:space="0" w:color="auto"/>
        <w:left w:val="none" w:sz="0" w:space="0" w:color="auto"/>
        <w:bottom w:val="none" w:sz="0" w:space="0" w:color="auto"/>
        <w:right w:val="none" w:sz="0" w:space="0" w:color="auto"/>
      </w:divBdr>
    </w:div>
    <w:div w:id="961033942">
      <w:bodyDiv w:val="1"/>
      <w:marLeft w:val="0"/>
      <w:marRight w:val="0"/>
      <w:marTop w:val="0"/>
      <w:marBottom w:val="0"/>
      <w:divBdr>
        <w:top w:val="none" w:sz="0" w:space="0" w:color="auto"/>
        <w:left w:val="none" w:sz="0" w:space="0" w:color="auto"/>
        <w:bottom w:val="none" w:sz="0" w:space="0" w:color="auto"/>
        <w:right w:val="none" w:sz="0" w:space="0" w:color="auto"/>
      </w:divBdr>
    </w:div>
    <w:div w:id="981691683">
      <w:bodyDiv w:val="1"/>
      <w:marLeft w:val="0"/>
      <w:marRight w:val="0"/>
      <w:marTop w:val="0"/>
      <w:marBottom w:val="0"/>
      <w:divBdr>
        <w:top w:val="none" w:sz="0" w:space="0" w:color="auto"/>
        <w:left w:val="none" w:sz="0" w:space="0" w:color="auto"/>
        <w:bottom w:val="none" w:sz="0" w:space="0" w:color="auto"/>
        <w:right w:val="none" w:sz="0" w:space="0" w:color="auto"/>
      </w:divBdr>
    </w:div>
    <w:div w:id="1011680990">
      <w:bodyDiv w:val="1"/>
      <w:marLeft w:val="0"/>
      <w:marRight w:val="0"/>
      <w:marTop w:val="0"/>
      <w:marBottom w:val="0"/>
      <w:divBdr>
        <w:top w:val="none" w:sz="0" w:space="0" w:color="auto"/>
        <w:left w:val="none" w:sz="0" w:space="0" w:color="auto"/>
        <w:bottom w:val="none" w:sz="0" w:space="0" w:color="auto"/>
        <w:right w:val="none" w:sz="0" w:space="0" w:color="auto"/>
      </w:divBdr>
    </w:div>
    <w:div w:id="1026755183">
      <w:bodyDiv w:val="1"/>
      <w:marLeft w:val="0"/>
      <w:marRight w:val="0"/>
      <w:marTop w:val="0"/>
      <w:marBottom w:val="0"/>
      <w:divBdr>
        <w:top w:val="none" w:sz="0" w:space="0" w:color="auto"/>
        <w:left w:val="none" w:sz="0" w:space="0" w:color="auto"/>
        <w:bottom w:val="none" w:sz="0" w:space="0" w:color="auto"/>
        <w:right w:val="none" w:sz="0" w:space="0" w:color="auto"/>
      </w:divBdr>
    </w:div>
    <w:div w:id="1027607478">
      <w:bodyDiv w:val="1"/>
      <w:marLeft w:val="0"/>
      <w:marRight w:val="0"/>
      <w:marTop w:val="0"/>
      <w:marBottom w:val="0"/>
      <w:divBdr>
        <w:top w:val="none" w:sz="0" w:space="0" w:color="auto"/>
        <w:left w:val="none" w:sz="0" w:space="0" w:color="auto"/>
        <w:bottom w:val="none" w:sz="0" w:space="0" w:color="auto"/>
        <w:right w:val="none" w:sz="0" w:space="0" w:color="auto"/>
      </w:divBdr>
    </w:div>
    <w:div w:id="1031033869">
      <w:bodyDiv w:val="1"/>
      <w:marLeft w:val="0"/>
      <w:marRight w:val="0"/>
      <w:marTop w:val="0"/>
      <w:marBottom w:val="0"/>
      <w:divBdr>
        <w:top w:val="none" w:sz="0" w:space="0" w:color="auto"/>
        <w:left w:val="none" w:sz="0" w:space="0" w:color="auto"/>
        <w:bottom w:val="none" w:sz="0" w:space="0" w:color="auto"/>
        <w:right w:val="none" w:sz="0" w:space="0" w:color="auto"/>
      </w:divBdr>
    </w:div>
    <w:div w:id="1050887424">
      <w:bodyDiv w:val="1"/>
      <w:marLeft w:val="0"/>
      <w:marRight w:val="0"/>
      <w:marTop w:val="0"/>
      <w:marBottom w:val="0"/>
      <w:divBdr>
        <w:top w:val="none" w:sz="0" w:space="0" w:color="auto"/>
        <w:left w:val="none" w:sz="0" w:space="0" w:color="auto"/>
        <w:bottom w:val="none" w:sz="0" w:space="0" w:color="auto"/>
        <w:right w:val="none" w:sz="0" w:space="0" w:color="auto"/>
      </w:divBdr>
    </w:div>
    <w:div w:id="1067336369">
      <w:bodyDiv w:val="1"/>
      <w:marLeft w:val="0"/>
      <w:marRight w:val="0"/>
      <w:marTop w:val="0"/>
      <w:marBottom w:val="0"/>
      <w:divBdr>
        <w:top w:val="none" w:sz="0" w:space="0" w:color="auto"/>
        <w:left w:val="none" w:sz="0" w:space="0" w:color="auto"/>
        <w:bottom w:val="none" w:sz="0" w:space="0" w:color="auto"/>
        <w:right w:val="none" w:sz="0" w:space="0" w:color="auto"/>
      </w:divBdr>
    </w:div>
    <w:div w:id="1145779430">
      <w:bodyDiv w:val="1"/>
      <w:marLeft w:val="0"/>
      <w:marRight w:val="0"/>
      <w:marTop w:val="0"/>
      <w:marBottom w:val="0"/>
      <w:divBdr>
        <w:top w:val="none" w:sz="0" w:space="0" w:color="auto"/>
        <w:left w:val="none" w:sz="0" w:space="0" w:color="auto"/>
        <w:bottom w:val="none" w:sz="0" w:space="0" w:color="auto"/>
        <w:right w:val="none" w:sz="0" w:space="0" w:color="auto"/>
      </w:divBdr>
    </w:div>
    <w:div w:id="1162969015">
      <w:bodyDiv w:val="1"/>
      <w:marLeft w:val="0"/>
      <w:marRight w:val="0"/>
      <w:marTop w:val="0"/>
      <w:marBottom w:val="0"/>
      <w:divBdr>
        <w:top w:val="none" w:sz="0" w:space="0" w:color="auto"/>
        <w:left w:val="none" w:sz="0" w:space="0" w:color="auto"/>
        <w:bottom w:val="none" w:sz="0" w:space="0" w:color="auto"/>
        <w:right w:val="none" w:sz="0" w:space="0" w:color="auto"/>
      </w:divBdr>
    </w:div>
    <w:div w:id="1170220322">
      <w:bodyDiv w:val="1"/>
      <w:marLeft w:val="0"/>
      <w:marRight w:val="0"/>
      <w:marTop w:val="0"/>
      <w:marBottom w:val="0"/>
      <w:divBdr>
        <w:top w:val="none" w:sz="0" w:space="0" w:color="auto"/>
        <w:left w:val="none" w:sz="0" w:space="0" w:color="auto"/>
        <w:bottom w:val="none" w:sz="0" w:space="0" w:color="auto"/>
        <w:right w:val="none" w:sz="0" w:space="0" w:color="auto"/>
      </w:divBdr>
    </w:div>
    <w:div w:id="1173109224">
      <w:bodyDiv w:val="1"/>
      <w:marLeft w:val="0"/>
      <w:marRight w:val="0"/>
      <w:marTop w:val="0"/>
      <w:marBottom w:val="0"/>
      <w:divBdr>
        <w:top w:val="none" w:sz="0" w:space="0" w:color="auto"/>
        <w:left w:val="none" w:sz="0" w:space="0" w:color="auto"/>
        <w:bottom w:val="none" w:sz="0" w:space="0" w:color="auto"/>
        <w:right w:val="none" w:sz="0" w:space="0" w:color="auto"/>
      </w:divBdr>
    </w:div>
    <w:div w:id="1179854961">
      <w:bodyDiv w:val="1"/>
      <w:marLeft w:val="0"/>
      <w:marRight w:val="0"/>
      <w:marTop w:val="0"/>
      <w:marBottom w:val="0"/>
      <w:divBdr>
        <w:top w:val="none" w:sz="0" w:space="0" w:color="auto"/>
        <w:left w:val="none" w:sz="0" w:space="0" w:color="auto"/>
        <w:bottom w:val="none" w:sz="0" w:space="0" w:color="auto"/>
        <w:right w:val="none" w:sz="0" w:space="0" w:color="auto"/>
      </w:divBdr>
    </w:div>
    <w:div w:id="1189681609">
      <w:bodyDiv w:val="1"/>
      <w:marLeft w:val="0"/>
      <w:marRight w:val="0"/>
      <w:marTop w:val="0"/>
      <w:marBottom w:val="0"/>
      <w:divBdr>
        <w:top w:val="none" w:sz="0" w:space="0" w:color="auto"/>
        <w:left w:val="none" w:sz="0" w:space="0" w:color="auto"/>
        <w:bottom w:val="none" w:sz="0" w:space="0" w:color="auto"/>
        <w:right w:val="none" w:sz="0" w:space="0" w:color="auto"/>
      </w:divBdr>
    </w:div>
    <w:div w:id="1195509139">
      <w:bodyDiv w:val="1"/>
      <w:marLeft w:val="0"/>
      <w:marRight w:val="0"/>
      <w:marTop w:val="0"/>
      <w:marBottom w:val="0"/>
      <w:divBdr>
        <w:top w:val="none" w:sz="0" w:space="0" w:color="auto"/>
        <w:left w:val="none" w:sz="0" w:space="0" w:color="auto"/>
        <w:bottom w:val="none" w:sz="0" w:space="0" w:color="auto"/>
        <w:right w:val="none" w:sz="0" w:space="0" w:color="auto"/>
      </w:divBdr>
    </w:div>
    <w:div w:id="1200242503">
      <w:bodyDiv w:val="1"/>
      <w:marLeft w:val="0"/>
      <w:marRight w:val="0"/>
      <w:marTop w:val="0"/>
      <w:marBottom w:val="0"/>
      <w:divBdr>
        <w:top w:val="none" w:sz="0" w:space="0" w:color="auto"/>
        <w:left w:val="none" w:sz="0" w:space="0" w:color="auto"/>
        <w:bottom w:val="none" w:sz="0" w:space="0" w:color="auto"/>
        <w:right w:val="none" w:sz="0" w:space="0" w:color="auto"/>
      </w:divBdr>
    </w:div>
    <w:div w:id="1232231115">
      <w:bodyDiv w:val="1"/>
      <w:marLeft w:val="0"/>
      <w:marRight w:val="0"/>
      <w:marTop w:val="0"/>
      <w:marBottom w:val="0"/>
      <w:divBdr>
        <w:top w:val="none" w:sz="0" w:space="0" w:color="auto"/>
        <w:left w:val="none" w:sz="0" w:space="0" w:color="auto"/>
        <w:bottom w:val="none" w:sz="0" w:space="0" w:color="auto"/>
        <w:right w:val="none" w:sz="0" w:space="0" w:color="auto"/>
      </w:divBdr>
    </w:div>
    <w:div w:id="1245605900">
      <w:bodyDiv w:val="1"/>
      <w:marLeft w:val="0"/>
      <w:marRight w:val="0"/>
      <w:marTop w:val="0"/>
      <w:marBottom w:val="0"/>
      <w:divBdr>
        <w:top w:val="none" w:sz="0" w:space="0" w:color="auto"/>
        <w:left w:val="none" w:sz="0" w:space="0" w:color="auto"/>
        <w:bottom w:val="none" w:sz="0" w:space="0" w:color="auto"/>
        <w:right w:val="none" w:sz="0" w:space="0" w:color="auto"/>
      </w:divBdr>
    </w:div>
    <w:div w:id="1253467796">
      <w:bodyDiv w:val="1"/>
      <w:marLeft w:val="0"/>
      <w:marRight w:val="0"/>
      <w:marTop w:val="0"/>
      <w:marBottom w:val="0"/>
      <w:divBdr>
        <w:top w:val="none" w:sz="0" w:space="0" w:color="auto"/>
        <w:left w:val="none" w:sz="0" w:space="0" w:color="auto"/>
        <w:bottom w:val="none" w:sz="0" w:space="0" w:color="auto"/>
        <w:right w:val="none" w:sz="0" w:space="0" w:color="auto"/>
      </w:divBdr>
    </w:div>
    <w:div w:id="1259603534">
      <w:bodyDiv w:val="1"/>
      <w:marLeft w:val="0"/>
      <w:marRight w:val="0"/>
      <w:marTop w:val="0"/>
      <w:marBottom w:val="0"/>
      <w:divBdr>
        <w:top w:val="none" w:sz="0" w:space="0" w:color="auto"/>
        <w:left w:val="none" w:sz="0" w:space="0" w:color="auto"/>
        <w:bottom w:val="none" w:sz="0" w:space="0" w:color="auto"/>
        <w:right w:val="none" w:sz="0" w:space="0" w:color="auto"/>
      </w:divBdr>
    </w:div>
    <w:div w:id="1265066101">
      <w:bodyDiv w:val="1"/>
      <w:marLeft w:val="0"/>
      <w:marRight w:val="0"/>
      <w:marTop w:val="0"/>
      <w:marBottom w:val="0"/>
      <w:divBdr>
        <w:top w:val="none" w:sz="0" w:space="0" w:color="auto"/>
        <w:left w:val="none" w:sz="0" w:space="0" w:color="auto"/>
        <w:bottom w:val="none" w:sz="0" w:space="0" w:color="auto"/>
        <w:right w:val="none" w:sz="0" w:space="0" w:color="auto"/>
      </w:divBdr>
    </w:div>
    <w:div w:id="1270971426">
      <w:bodyDiv w:val="1"/>
      <w:marLeft w:val="0"/>
      <w:marRight w:val="0"/>
      <w:marTop w:val="0"/>
      <w:marBottom w:val="0"/>
      <w:divBdr>
        <w:top w:val="none" w:sz="0" w:space="0" w:color="auto"/>
        <w:left w:val="none" w:sz="0" w:space="0" w:color="auto"/>
        <w:bottom w:val="none" w:sz="0" w:space="0" w:color="auto"/>
        <w:right w:val="none" w:sz="0" w:space="0" w:color="auto"/>
      </w:divBdr>
    </w:div>
    <w:div w:id="1369910157">
      <w:bodyDiv w:val="1"/>
      <w:marLeft w:val="0"/>
      <w:marRight w:val="0"/>
      <w:marTop w:val="0"/>
      <w:marBottom w:val="0"/>
      <w:divBdr>
        <w:top w:val="none" w:sz="0" w:space="0" w:color="auto"/>
        <w:left w:val="none" w:sz="0" w:space="0" w:color="auto"/>
        <w:bottom w:val="none" w:sz="0" w:space="0" w:color="auto"/>
        <w:right w:val="none" w:sz="0" w:space="0" w:color="auto"/>
      </w:divBdr>
    </w:div>
    <w:div w:id="1387755742">
      <w:bodyDiv w:val="1"/>
      <w:marLeft w:val="0"/>
      <w:marRight w:val="0"/>
      <w:marTop w:val="0"/>
      <w:marBottom w:val="0"/>
      <w:divBdr>
        <w:top w:val="none" w:sz="0" w:space="0" w:color="auto"/>
        <w:left w:val="none" w:sz="0" w:space="0" w:color="auto"/>
        <w:bottom w:val="none" w:sz="0" w:space="0" w:color="auto"/>
        <w:right w:val="none" w:sz="0" w:space="0" w:color="auto"/>
      </w:divBdr>
    </w:div>
    <w:div w:id="1413619202">
      <w:bodyDiv w:val="1"/>
      <w:marLeft w:val="0"/>
      <w:marRight w:val="0"/>
      <w:marTop w:val="0"/>
      <w:marBottom w:val="0"/>
      <w:divBdr>
        <w:top w:val="none" w:sz="0" w:space="0" w:color="auto"/>
        <w:left w:val="none" w:sz="0" w:space="0" w:color="auto"/>
        <w:bottom w:val="none" w:sz="0" w:space="0" w:color="auto"/>
        <w:right w:val="none" w:sz="0" w:space="0" w:color="auto"/>
      </w:divBdr>
    </w:div>
    <w:div w:id="1414740679">
      <w:bodyDiv w:val="1"/>
      <w:marLeft w:val="0"/>
      <w:marRight w:val="0"/>
      <w:marTop w:val="0"/>
      <w:marBottom w:val="0"/>
      <w:divBdr>
        <w:top w:val="none" w:sz="0" w:space="0" w:color="auto"/>
        <w:left w:val="none" w:sz="0" w:space="0" w:color="auto"/>
        <w:bottom w:val="none" w:sz="0" w:space="0" w:color="auto"/>
        <w:right w:val="none" w:sz="0" w:space="0" w:color="auto"/>
      </w:divBdr>
    </w:div>
    <w:div w:id="1422947158">
      <w:bodyDiv w:val="1"/>
      <w:marLeft w:val="0"/>
      <w:marRight w:val="0"/>
      <w:marTop w:val="0"/>
      <w:marBottom w:val="0"/>
      <w:divBdr>
        <w:top w:val="none" w:sz="0" w:space="0" w:color="auto"/>
        <w:left w:val="none" w:sz="0" w:space="0" w:color="auto"/>
        <w:bottom w:val="none" w:sz="0" w:space="0" w:color="auto"/>
        <w:right w:val="none" w:sz="0" w:space="0" w:color="auto"/>
      </w:divBdr>
    </w:div>
    <w:div w:id="1427996448">
      <w:bodyDiv w:val="1"/>
      <w:marLeft w:val="0"/>
      <w:marRight w:val="0"/>
      <w:marTop w:val="0"/>
      <w:marBottom w:val="0"/>
      <w:divBdr>
        <w:top w:val="none" w:sz="0" w:space="0" w:color="auto"/>
        <w:left w:val="none" w:sz="0" w:space="0" w:color="auto"/>
        <w:bottom w:val="none" w:sz="0" w:space="0" w:color="auto"/>
        <w:right w:val="none" w:sz="0" w:space="0" w:color="auto"/>
      </w:divBdr>
    </w:div>
    <w:div w:id="1452162118">
      <w:bodyDiv w:val="1"/>
      <w:marLeft w:val="0"/>
      <w:marRight w:val="0"/>
      <w:marTop w:val="0"/>
      <w:marBottom w:val="0"/>
      <w:divBdr>
        <w:top w:val="none" w:sz="0" w:space="0" w:color="auto"/>
        <w:left w:val="none" w:sz="0" w:space="0" w:color="auto"/>
        <w:bottom w:val="none" w:sz="0" w:space="0" w:color="auto"/>
        <w:right w:val="none" w:sz="0" w:space="0" w:color="auto"/>
      </w:divBdr>
    </w:div>
    <w:div w:id="1476020722">
      <w:bodyDiv w:val="1"/>
      <w:marLeft w:val="0"/>
      <w:marRight w:val="0"/>
      <w:marTop w:val="0"/>
      <w:marBottom w:val="0"/>
      <w:divBdr>
        <w:top w:val="none" w:sz="0" w:space="0" w:color="auto"/>
        <w:left w:val="none" w:sz="0" w:space="0" w:color="auto"/>
        <w:bottom w:val="none" w:sz="0" w:space="0" w:color="auto"/>
        <w:right w:val="none" w:sz="0" w:space="0" w:color="auto"/>
      </w:divBdr>
    </w:div>
    <w:div w:id="1494754198">
      <w:bodyDiv w:val="1"/>
      <w:marLeft w:val="0"/>
      <w:marRight w:val="0"/>
      <w:marTop w:val="0"/>
      <w:marBottom w:val="0"/>
      <w:divBdr>
        <w:top w:val="none" w:sz="0" w:space="0" w:color="auto"/>
        <w:left w:val="none" w:sz="0" w:space="0" w:color="auto"/>
        <w:bottom w:val="none" w:sz="0" w:space="0" w:color="auto"/>
        <w:right w:val="none" w:sz="0" w:space="0" w:color="auto"/>
      </w:divBdr>
    </w:div>
    <w:div w:id="1520508281">
      <w:bodyDiv w:val="1"/>
      <w:marLeft w:val="0"/>
      <w:marRight w:val="0"/>
      <w:marTop w:val="0"/>
      <w:marBottom w:val="0"/>
      <w:divBdr>
        <w:top w:val="none" w:sz="0" w:space="0" w:color="auto"/>
        <w:left w:val="none" w:sz="0" w:space="0" w:color="auto"/>
        <w:bottom w:val="none" w:sz="0" w:space="0" w:color="auto"/>
        <w:right w:val="none" w:sz="0" w:space="0" w:color="auto"/>
      </w:divBdr>
    </w:div>
    <w:div w:id="1521240215">
      <w:bodyDiv w:val="1"/>
      <w:marLeft w:val="0"/>
      <w:marRight w:val="0"/>
      <w:marTop w:val="0"/>
      <w:marBottom w:val="0"/>
      <w:divBdr>
        <w:top w:val="none" w:sz="0" w:space="0" w:color="auto"/>
        <w:left w:val="none" w:sz="0" w:space="0" w:color="auto"/>
        <w:bottom w:val="none" w:sz="0" w:space="0" w:color="auto"/>
        <w:right w:val="none" w:sz="0" w:space="0" w:color="auto"/>
      </w:divBdr>
    </w:div>
    <w:div w:id="1529903702">
      <w:bodyDiv w:val="1"/>
      <w:marLeft w:val="0"/>
      <w:marRight w:val="0"/>
      <w:marTop w:val="0"/>
      <w:marBottom w:val="0"/>
      <w:divBdr>
        <w:top w:val="none" w:sz="0" w:space="0" w:color="auto"/>
        <w:left w:val="none" w:sz="0" w:space="0" w:color="auto"/>
        <w:bottom w:val="none" w:sz="0" w:space="0" w:color="auto"/>
        <w:right w:val="none" w:sz="0" w:space="0" w:color="auto"/>
      </w:divBdr>
    </w:div>
    <w:div w:id="1562712834">
      <w:bodyDiv w:val="1"/>
      <w:marLeft w:val="0"/>
      <w:marRight w:val="0"/>
      <w:marTop w:val="0"/>
      <w:marBottom w:val="0"/>
      <w:divBdr>
        <w:top w:val="none" w:sz="0" w:space="0" w:color="auto"/>
        <w:left w:val="none" w:sz="0" w:space="0" w:color="auto"/>
        <w:bottom w:val="none" w:sz="0" w:space="0" w:color="auto"/>
        <w:right w:val="none" w:sz="0" w:space="0" w:color="auto"/>
      </w:divBdr>
    </w:div>
    <w:div w:id="1593783831">
      <w:bodyDiv w:val="1"/>
      <w:marLeft w:val="0"/>
      <w:marRight w:val="0"/>
      <w:marTop w:val="0"/>
      <w:marBottom w:val="0"/>
      <w:divBdr>
        <w:top w:val="none" w:sz="0" w:space="0" w:color="auto"/>
        <w:left w:val="none" w:sz="0" w:space="0" w:color="auto"/>
        <w:bottom w:val="none" w:sz="0" w:space="0" w:color="auto"/>
        <w:right w:val="none" w:sz="0" w:space="0" w:color="auto"/>
      </w:divBdr>
    </w:div>
    <w:div w:id="1614089844">
      <w:bodyDiv w:val="1"/>
      <w:marLeft w:val="0"/>
      <w:marRight w:val="0"/>
      <w:marTop w:val="0"/>
      <w:marBottom w:val="0"/>
      <w:divBdr>
        <w:top w:val="none" w:sz="0" w:space="0" w:color="auto"/>
        <w:left w:val="none" w:sz="0" w:space="0" w:color="auto"/>
        <w:bottom w:val="none" w:sz="0" w:space="0" w:color="auto"/>
        <w:right w:val="none" w:sz="0" w:space="0" w:color="auto"/>
      </w:divBdr>
    </w:div>
    <w:div w:id="1637181518">
      <w:bodyDiv w:val="1"/>
      <w:marLeft w:val="0"/>
      <w:marRight w:val="0"/>
      <w:marTop w:val="0"/>
      <w:marBottom w:val="0"/>
      <w:divBdr>
        <w:top w:val="none" w:sz="0" w:space="0" w:color="auto"/>
        <w:left w:val="none" w:sz="0" w:space="0" w:color="auto"/>
        <w:bottom w:val="none" w:sz="0" w:space="0" w:color="auto"/>
        <w:right w:val="none" w:sz="0" w:space="0" w:color="auto"/>
      </w:divBdr>
    </w:div>
    <w:div w:id="1652522500">
      <w:bodyDiv w:val="1"/>
      <w:marLeft w:val="0"/>
      <w:marRight w:val="0"/>
      <w:marTop w:val="0"/>
      <w:marBottom w:val="0"/>
      <w:divBdr>
        <w:top w:val="none" w:sz="0" w:space="0" w:color="auto"/>
        <w:left w:val="none" w:sz="0" w:space="0" w:color="auto"/>
        <w:bottom w:val="none" w:sz="0" w:space="0" w:color="auto"/>
        <w:right w:val="none" w:sz="0" w:space="0" w:color="auto"/>
      </w:divBdr>
    </w:div>
    <w:div w:id="1654068606">
      <w:bodyDiv w:val="1"/>
      <w:marLeft w:val="0"/>
      <w:marRight w:val="0"/>
      <w:marTop w:val="0"/>
      <w:marBottom w:val="0"/>
      <w:divBdr>
        <w:top w:val="none" w:sz="0" w:space="0" w:color="auto"/>
        <w:left w:val="none" w:sz="0" w:space="0" w:color="auto"/>
        <w:bottom w:val="none" w:sz="0" w:space="0" w:color="auto"/>
        <w:right w:val="none" w:sz="0" w:space="0" w:color="auto"/>
      </w:divBdr>
    </w:div>
    <w:div w:id="1666279286">
      <w:bodyDiv w:val="1"/>
      <w:marLeft w:val="0"/>
      <w:marRight w:val="0"/>
      <w:marTop w:val="0"/>
      <w:marBottom w:val="0"/>
      <w:divBdr>
        <w:top w:val="none" w:sz="0" w:space="0" w:color="auto"/>
        <w:left w:val="none" w:sz="0" w:space="0" w:color="auto"/>
        <w:bottom w:val="none" w:sz="0" w:space="0" w:color="auto"/>
        <w:right w:val="none" w:sz="0" w:space="0" w:color="auto"/>
      </w:divBdr>
    </w:div>
    <w:div w:id="1672442275">
      <w:bodyDiv w:val="1"/>
      <w:marLeft w:val="0"/>
      <w:marRight w:val="0"/>
      <w:marTop w:val="0"/>
      <w:marBottom w:val="0"/>
      <w:divBdr>
        <w:top w:val="none" w:sz="0" w:space="0" w:color="auto"/>
        <w:left w:val="none" w:sz="0" w:space="0" w:color="auto"/>
        <w:bottom w:val="none" w:sz="0" w:space="0" w:color="auto"/>
        <w:right w:val="none" w:sz="0" w:space="0" w:color="auto"/>
      </w:divBdr>
    </w:div>
    <w:div w:id="1703701921">
      <w:bodyDiv w:val="1"/>
      <w:marLeft w:val="0"/>
      <w:marRight w:val="0"/>
      <w:marTop w:val="0"/>
      <w:marBottom w:val="0"/>
      <w:divBdr>
        <w:top w:val="none" w:sz="0" w:space="0" w:color="auto"/>
        <w:left w:val="none" w:sz="0" w:space="0" w:color="auto"/>
        <w:bottom w:val="none" w:sz="0" w:space="0" w:color="auto"/>
        <w:right w:val="none" w:sz="0" w:space="0" w:color="auto"/>
      </w:divBdr>
    </w:div>
    <w:div w:id="1711150176">
      <w:bodyDiv w:val="1"/>
      <w:marLeft w:val="0"/>
      <w:marRight w:val="0"/>
      <w:marTop w:val="0"/>
      <w:marBottom w:val="0"/>
      <w:divBdr>
        <w:top w:val="none" w:sz="0" w:space="0" w:color="auto"/>
        <w:left w:val="none" w:sz="0" w:space="0" w:color="auto"/>
        <w:bottom w:val="none" w:sz="0" w:space="0" w:color="auto"/>
        <w:right w:val="none" w:sz="0" w:space="0" w:color="auto"/>
      </w:divBdr>
    </w:div>
    <w:div w:id="1735346881">
      <w:bodyDiv w:val="1"/>
      <w:marLeft w:val="0"/>
      <w:marRight w:val="0"/>
      <w:marTop w:val="0"/>
      <w:marBottom w:val="0"/>
      <w:divBdr>
        <w:top w:val="none" w:sz="0" w:space="0" w:color="auto"/>
        <w:left w:val="none" w:sz="0" w:space="0" w:color="auto"/>
        <w:bottom w:val="none" w:sz="0" w:space="0" w:color="auto"/>
        <w:right w:val="none" w:sz="0" w:space="0" w:color="auto"/>
      </w:divBdr>
    </w:div>
    <w:div w:id="1739327688">
      <w:bodyDiv w:val="1"/>
      <w:marLeft w:val="0"/>
      <w:marRight w:val="0"/>
      <w:marTop w:val="0"/>
      <w:marBottom w:val="0"/>
      <w:divBdr>
        <w:top w:val="none" w:sz="0" w:space="0" w:color="auto"/>
        <w:left w:val="none" w:sz="0" w:space="0" w:color="auto"/>
        <w:bottom w:val="none" w:sz="0" w:space="0" w:color="auto"/>
        <w:right w:val="none" w:sz="0" w:space="0" w:color="auto"/>
      </w:divBdr>
    </w:div>
    <w:div w:id="1772236643">
      <w:bodyDiv w:val="1"/>
      <w:marLeft w:val="0"/>
      <w:marRight w:val="0"/>
      <w:marTop w:val="0"/>
      <w:marBottom w:val="0"/>
      <w:divBdr>
        <w:top w:val="none" w:sz="0" w:space="0" w:color="auto"/>
        <w:left w:val="none" w:sz="0" w:space="0" w:color="auto"/>
        <w:bottom w:val="none" w:sz="0" w:space="0" w:color="auto"/>
        <w:right w:val="none" w:sz="0" w:space="0" w:color="auto"/>
      </w:divBdr>
    </w:div>
    <w:div w:id="1777754953">
      <w:bodyDiv w:val="1"/>
      <w:marLeft w:val="0"/>
      <w:marRight w:val="0"/>
      <w:marTop w:val="0"/>
      <w:marBottom w:val="0"/>
      <w:divBdr>
        <w:top w:val="none" w:sz="0" w:space="0" w:color="auto"/>
        <w:left w:val="none" w:sz="0" w:space="0" w:color="auto"/>
        <w:bottom w:val="none" w:sz="0" w:space="0" w:color="auto"/>
        <w:right w:val="none" w:sz="0" w:space="0" w:color="auto"/>
      </w:divBdr>
    </w:div>
    <w:div w:id="1778791098">
      <w:bodyDiv w:val="1"/>
      <w:marLeft w:val="0"/>
      <w:marRight w:val="0"/>
      <w:marTop w:val="0"/>
      <w:marBottom w:val="0"/>
      <w:divBdr>
        <w:top w:val="none" w:sz="0" w:space="0" w:color="auto"/>
        <w:left w:val="none" w:sz="0" w:space="0" w:color="auto"/>
        <w:bottom w:val="none" w:sz="0" w:space="0" w:color="auto"/>
        <w:right w:val="none" w:sz="0" w:space="0" w:color="auto"/>
      </w:divBdr>
    </w:div>
    <w:div w:id="1786534079">
      <w:bodyDiv w:val="1"/>
      <w:marLeft w:val="0"/>
      <w:marRight w:val="0"/>
      <w:marTop w:val="0"/>
      <w:marBottom w:val="0"/>
      <w:divBdr>
        <w:top w:val="none" w:sz="0" w:space="0" w:color="auto"/>
        <w:left w:val="none" w:sz="0" w:space="0" w:color="auto"/>
        <w:bottom w:val="none" w:sz="0" w:space="0" w:color="auto"/>
        <w:right w:val="none" w:sz="0" w:space="0" w:color="auto"/>
      </w:divBdr>
    </w:div>
    <w:div w:id="1818952185">
      <w:bodyDiv w:val="1"/>
      <w:marLeft w:val="0"/>
      <w:marRight w:val="0"/>
      <w:marTop w:val="0"/>
      <w:marBottom w:val="0"/>
      <w:divBdr>
        <w:top w:val="none" w:sz="0" w:space="0" w:color="auto"/>
        <w:left w:val="none" w:sz="0" w:space="0" w:color="auto"/>
        <w:bottom w:val="none" w:sz="0" w:space="0" w:color="auto"/>
        <w:right w:val="none" w:sz="0" w:space="0" w:color="auto"/>
      </w:divBdr>
    </w:div>
    <w:div w:id="1834293359">
      <w:bodyDiv w:val="1"/>
      <w:marLeft w:val="0"/>
      <w:marRight w:val="0"/>
      <w:marTop w:val="0"/>
      <w:marBottom w:val="0"/>
      <w:divBdr>
        <w:top w:val="none" w:sz="0" w:space="0" w:color="auto"/>
        <w:left w:val="none" w:sz="0" w:space="0" w:color="auto"/>
        <w:bottom w:val="none" w:sz="0" w:space="0" w:color="auto"/>
        <w:right w:val="none" w:sz="0" w:space="0" w:color="auto"/>
      </w:divBdr>
    </w:div>
    <w:div w:id="1841849631">
      <w:bodyDiv w:val="1"/>
      <w:marLeft w:val="0"/>
      <w:marRight w:val="0"/>
      <w:marTop w:val="0"/>
      <w:marBottom w:val="0"/>
      <w:divBdr>
        <w:top w:val="none" w:sz="0" w:space="0" w:color="auto"/>
        <w:left w:val="none" w:sz="0" w:space="0" w:color="auto"/>
        <w:bottom w:val="none" w:sz="0" w:space="0" w:color="auto"/>
        <w:right w:val="none" w:sz="0" w:space="0" w:color="auto"/>
      </w:divBdr>
    </w:div>
    <w:div w:id="1848860429">
      <w:bodyDiv w:val="1"/>
      <w:marLeft w:val="0"/>
      <w:marRight w:val="0"/>
      <w:marTop w:val="0"/>
      <w:marBottom w:val="0"/>
      <w:divBdr>
        <w:top w:val="none" w:sz="0" w:space="0" w:color="auto"/>
        <w:left w:val="none" w:sz="0" w:space="0" w:color="auto"/>
        <w:bottom w:val="none" w:sz="0" w:space="0" w:color="auto"/>
        <w:right w:val="none" w:sz="0" w:space="0" w:color="auto"/>
      </w:divBdr>
    </w:div>
    <w:div w:id="1864437444">
      <w:bodyDiv w:val="1"/>
      <w:marLeft w:val="0"/>
      <w:marRight w:val="0"/>
      <w:marTop w:val="0"/>
      <w:marBottom w:val="0"/>
      <w:divBdr>
        <w:top w:val="none" w:sz="0" w:space="0" w:color="auto"/>
        <w:left w:val="none" w:sz="0" w:space="0" w:color="auto"/>
        <w:bottom w:val="none" w:sz="0" w:space="0" w:color="auto"/>
        <w:right w:val="none" w:sz="0" w:space="0" w:color="auto"/>
      </w:divBdr>
    </w:div>
    <w:div w:id="1876966098">
      <w:bodyDiv w:val="1"/>
      <w:marLeft w:val="0"/>
      <w:marRight w:val="0"/>
      <w:marTop w:val="0"/>
      <w:marBottom w:val="0"/>
      <w:divBdr>
        <w:top w:val="none" w:sz="0" w:space="0" w:color="auto"/>
        <w:left w:val="none" w:sz="0" w:space="0" w:color="auto"/>
        <w:bottom w:val="none" w:sz="0" w:space="0" w:color="auto"/>
        <w:right w:val="none" w:sz="0" w:space="0" w:color="auto"/>
      </w:divBdr>
    </w:div>
    <w:div w:id="1906529859">
      <w:bodyDiv w:val="1"/>
      <w:marLeft w:val="0"/>
      <w:marRight w:val="0"/>
      <w:marTop w:val="0"/>
      <w:marBottom w:val="0"/>
      <w:divBdr>
        <w:top w:val="none" w:sz="0" w:space="0" w:color="auto"/>
        <w:left w:val="none" w:sz="0" w:space="0" w:color="auto"/>
        <w:bottom w:val="none" w:sz="0" w:space="0" w:color="auto"/>
        <w:right w:val="none" w:sz="0" w:space="0" w:color="auto"/>
      </w:divBdr>
    </w:div>
    <w:div w:id="1942493020">
      <w:bodyDiv w:val="1"/>
      <w:marLeft w:val="0"/>
      <w:marRight w:val="0"/>
      <w:marTop w:val="0"/>
      <w:marBottom w:val="0"/>
      <w:divBdr>
        <w:top w:val="none" w:sz="0" w:space="0" w:color="auto"/>
        <w:left w:val="none" w:sz="0" w:space="0" w:color="auto"/>
        <w:bottom w:val="none" w:sz="0" w:space="0" w:color="auto"/>
        <w:right w:val="none" w:sz="0" w:space="0" w:color="auto"/>
      </w:divBdr>
    </w:div>
    <w:div w:id="1949308135">
      <w:bodyDiv w:val="1"/>
      <w:marLeft w:val="0"/>
      <w:marRight w:val="0"/>
      <w:marTop w:val="0"/>
      <w:marBottom w:val="0"/>
      <w:divBdr>
        <w:top w:val="none" w:sz="0" w:space="0" w:color="auto"/>
        <w:left w:val="none" w:sz="0" w:space="0" w:color="auto"/>
        <w:bottom w:val="none" w:sz="0" w:space="0" w:color="auto"/>
        <w:right w:val="none" w:sz="0" w:space="0" w:color="auto"/>
      </w:divBdr>
    </w:div>
    <w:div w:id="1955087869">
      <w:bodyDiv w:val="1"/>
      <w:marLeft w:val="0"/>
      <w:marRight w:val="0"/>
      <w:marTop w:val="0"/>
      <w:marBottom w:val="0"/>
      <w:divBdr>
        <w:top w:val="none" w:sz="0" w:space="0" w:color="auto"/>
        <w:left w:val="none" w:sz="0" w:space="0" w:color="auto"/>
        <w:bottom w:val="none" w:sz="0" w:space="0" w:color="auto"/>
        <w:right w:val="none" w:sz="0" w:space="0" w:color="auto"/>
      </w:divBdr>
    </w:div>
    <w:div w:id="2030794629">
      <w:bodyDiv w:val="1"/>
      <w:marLeft w:val="0"/>
      <w:marRight w:val="0"/>
      <w:marTop w:val="0"/>
      <w:marBottom w:val="0"/>
      <w:divBdr>
        <w:top w:val="none" w:sz="0" w:space="0" w:color="auto"/>
        <w:left w:val="none" w:sz="0" w:space="0" w:color="auto"/>
        <w:bottom w:val="none" w:sz="0" w:space="0" w:color="auto"/>
        <w:right w:val="none" w:sz="0" w:space="0" w:color="auto"/>
      </w:divBdr>
    </w:div>
    <w:div w:id="2040005497">
      <w:bodyDiv w:val="1"/>
      <w:marLeft w:val="0"/>
      <w:marRight w:val="0"/>
      <w:marTop w:val="0"/>
      <w:marBottom w:val="0"/>
      <w:divBdr>
        <w:top w:val="none" w:sz="0" w:space="0" w:color="auto"/>
        <w:left w:val="none" w:sz="0" w:space="0" w:color="auto"/>
        <w:bottom w:val="none" w:sz="0" w:space="0" w:color="auto"/>
        <w:right w:val="none" w:sz="0" w:space="0" w:color="auto"/>
      </w:divBdr>
    </w:div>
    <w:div w:id="2045863255">
      <w:bodyDiv w:val="1"/>
      <w:marLeft w:val="0"/>
      <w:marRight w:val="0"/>
      <w:marTop w:val="0"/>
      <w:marBottom w:val="0"/>
      <w:divBdr>
        <w:top w:val="none" w:sz="0" w:space="0" w:color="auto"/>
        <w:left w:val="none" w:sz="0" w:space="0" w:color="auto"/>
        <w:bottom w:val="none" w:sz="0" w:space="0" w:color="auto"/>
        <w:right w:val="none" w:sz="0" w:space="0" w:color="auto"/>
      </w:divBdr>
    </w:div>
    <w:div w:id="2086608310">
      <w:bodyDiv w:val="1"/>
      <w:marLeft w:val="0"/>
      <w:marRight w:val="0"/>
      <w:marTop w:val="0"/>
      <w:marBottom w:val="0"/>
      <w:divBdr>
        <w:top w:val="none" w:sz="0" w:space="0" w:color="auto"/>
        <w:left w:val="none" w:sz="0" w:space="0" w:color="auto"/>
        <w:bottom w:val="none" w:sz="0" w:space="0" w:color="auto"/>
        <w:right w:val="none" w:sz="0" w:space="0" w:color="auto"/>
      </w:divBdr>
    </w:div>
    <w:div w:id="2103253824">
      <w:bodyDiv w:val="1"/>
      <w:marLeft w:val="0"/>
      <w:marRight w:val="0"/>
      <w:marTop w:val="0"/>
      <w:marBottom w:val="0"/>
      <w:divBdr>
        <w:top w:val="none" w:sz="0" w:space="0" w:color="auto"/>
        <w:left w:val="none" w:sz="0" w:space="0" w:color="auto"/>
        <w:bottom w:val="none" w:sz="0" w:space="0" w:color="auto"/>
        <w:right w:val="none" w:sz="0" w:space="0" w:color="auto"/>
      </w:divBdr>
    </w:div>
    <w:div w:id="2143883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imate.copernicus.eu/sites/default/files/custom-uploads/Page%20Uploads/July%2023%20CB/PR/era5_daily_series_sst_60S-60N_1979-2023.csv" TargetMode="External"/><Relationship Id="rId18" Type="http://schemas.openxmlformats.org/officeDocument/2006/relationships/hyperlink" Target="https://climate.copernicus.eu/july-2023-sees-multiple-global-temperature-records-broken?utm_source=press&amp;utm_medium=referral&amp;utm_campaign=CBjuly23" TargetMode="External"/><Relationship Id="rId26" Type="http://schemas.openxmlformats.org/officeDocument/2006/relationships/hyperlink" Target="https://atmosphere.copernicus.eu/" TargetMode="External"/><Relationship Id="rId3" Type="http://schemas.openxmlformats.org/officeDocument/2006/relationships/customXml" Target="../customXml/item3.xml"/><Relationship Id="rId21" Type="http://schemas.openxmlformats.org/officeDocument/2006/relationships/hyperlink" Target="https://climate.copernicus.eu/climate-bulletins?utm_source=press&amp;utm_medium=referral&amp;utm_campaign=CBjuly23"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limate.copernicus.eu/sites/default/files/custom-uploads/Page%20Uploads/July%2023%20CB/PR/fig1_era5_daily_sst_60S-60N_1979-2023_dark.png" TargetMode="External"/><Relationship Id="rId17" Type="http://schemas.openxmlformats.org/officeDocument/2006/relationships/hyperlink" Target="https://climate.copernicus.eu/?utm_source=press&amp;utm_medium=referral&amp;utm_campaign=CBmay23" TargetMode="External"/><Relationship Id="rId25" Type="http://schemas.openxmlformats.org/officeDocument/2006/relationships/hyperlink" Target="https://climate.copernicus.eu/new-decade-brings-reference-period-change-climate-data?utm_source=press&amp;utm_medium=referral&amp;utm_campaign=CBmay23"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limate.copernicus.eu/sites/default/files/custom-uploads/Page%20Uploads/July%2023%20CB/PR/era5_monthly_global_sfc_temp_july_1940-2023.csv" TargetMode="External"/><Relationship Id="rId20" Type="http://schemas.openxmlformats.org/officeDocument/2006/relationships/hyperlink" Target="https://climate.copernicus.eu/data-visualisation?utm_source=press&amp;utm_medium=referral&amp;utm_campaign=CBjuly23" TargetMode="External"/><Relationship Id="rId29" Type="http://schemas.openxmlformats.org/officeDocument/2006/relationships/hyperlink" Target="http://www.ecmwf.i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limate.copernicus.eu/climate-bulletins?utm_source=press&amp;utm_medium=referral&amp;utm_campaign=CBmay23"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limate.copernicus.eu/sites/default/files/custom-uploads/Page%20Uploads/July%2023%20CB/PR/fig2_era5_global_sfc_temp_july_1940-2023_dark.png" TargetMode="External"/><Relationship Id="rId23" Type="http://schemas.openxmlformats.org/officeDocument/2006/relationships/hyperlink" Target="https://climate.copernicus.eu/climate-bulletin-about-data-and-analysis?utm_source=press&amp;utm_medium=referral&amp;utm_campaign=CBmay23" TargetMode="External"/><Relationship Id="rId28" Type="http://schemas.openxmlformats.org/officeDocument/2006/relationships/hyperlink" Target="http://www.copernicus.eu/" TargetMode="External"/><Relationship Id="rId10" Type="http://schemas.openxmlformats.org/officeDocument/2006/relationships/endnotes" Target="endnotes.xml"/><Relationship Id="rId19" Type="http://schemas.openxmlformats.org/officeDocument/2006/relationships/hyperlink" Target="https://climate.copernicus.eu/global-sea-surface-temperature-reaches-record-high?utm_source=press&amp;utm_medium=referral&amp;utm_campaign=CBjuly23"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climate.copernicus.eu/temperature-qas?utm_source=press&amp;utm_medium=referral&amp;utm_campaign=CBjune23" TargetMode="External"/><Relationship Id="rId27" Type="http://schemas.openxmlformats.org/officeDocument/2006/relationships/hyperlink" Target="https://climate.copernicus.eu/" TargetMode="External"/><Relationship Id="rId30" Type="http://schemas.openxmlformats.org/officeDocument/2006/relationships/hyperlink" Target="mailto:copernicus-press@ecmwf.int" TargetMode="External"/><Relationship Id="rId35" Type="http://schemas.microsoft.com/office/2020/10/relationships/intelligence" Target="intelligence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58BFB0182F8B4795C037401FB0994E" ma:contentTypeVersion="19" ma:contentTypeDescription="Crée un document." ma:contentTypeScope="" ma:versionID="839b2cddfa1cf046f76de5829214521e">
  <xsd:schema xmlns:xsd="http://www.w3.org/2001/XMLSchema" xmlns:xs="http://www.w3.org/2001/XMLSchema" xmlns:p="http://schemas.microsoft.com/office/2006/metadata/properties" xmlns:ns2="e03f140b-5e15-4d21-89ad-1215c6f2defe" xmlns:ns3="d9604e7b-38c6-435f-8c60-51caac6a3df8" targetNamespace="http://schemas.microsoft.com/office/2006/metadata/properties" ma:root="true" ma:fieldsID="7a257f9306b3609ad2bc0195833f6be0" ns2:_="" ns3:_="">
    <xsd:import namespace="e03f140b-5e15-4d21-89ad-1215c6f2defe"/>
    <xsd:import namespace="d9604e7b-38c6-435f-8c60-51caac6a3d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f140b-5e15-4d21-89ad-1215c6f2d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87189352-a7d1-446c-a618-961dc68fd9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604e7b-38c6-435f-8c60-51caac6a3df8"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c2b3d797-c74b-46a0-89ca-e604599a9e73}" ma:internalName="TaxCatchAll" ma:showField="CatchAllData" ma:web="d9604e7b-38c6-435f-8c60-51caac6a3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9604e7b-38c6-435f-8c60-51caac6a3df8" xsi:nil="true"/>
    <lcf76f155ced4ddcb4097134ff3c332f xmlns="e03f140b-5e15-4d21-89ad-1215c6f2de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B9EC1B-0FB8-403E-A623-399A4CBF1757}">
  <ds:schemaRefs>
    <ds:schemaRef ds:uri="http://schemas.microsoft.com/sharepoint/v3/contenttype/forms"/>
  </ds:schemaRefs>
</ds:datastoreItem>
</file>

<file path=customXml/itemProps2.xml><?xml version="1.0" encoding="utf-8"?>
<ds:datastoreItem xmlns:ds="http://schemas.openxmlformats.org/officeDocument/2006/customXml" ds:itemID="{EAC1096A-58DC-4A42-9D01-55DD0E8CD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f140b-5e15-4d21-89ad-1215c6f2defe"/>
    <ds:schemaRef ds:uri="d9604e7b-38c6-435f-8c60-51caac6a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BF5796-C2BC-4A64-A931-2FDAEA9ACD1A}">
  <ds:schemaRefs>
    <ds:schemaRef ds:uri="http://schemas.openxmlformats.org/officeDocument/2006/bibliography"/>
  </ds:schemaRefs>
</ds:datastoreItem>
</file>

<file path=customXml/itemProps4.xml><?xml version="1.0" encoding="utf-8"?>
<ds:datastoreItem xmlns:ds="http://schemas.openxmlformats.org/officeDocument/2006/customXml" ds:itemID="{9A9C846F-632B-4C6B-83F1-BEA3B516E08A}">
  <ds:schemaRefs>
    <ds:schemaRef ds:uri="http://schemas.microsoft.com/office/2006/metadata/properties"/>
    <ds:schemaRef ds:uri="http://schemas.microsoft.com/office/infopath/2007/PartnerControls"/>
    <ds:schemaRef ds:uri="d9604e7b-38c6-435f-8c60-51caac6a3df8"/>
    <ds:schemaRef ds:uri="e03f140b-5e15-4d21-89ad-1215c6f2def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2391</Words>
  <Characters>12174</Characters>
  <Application>Microsoft Office Word</Application>
  <DocSecurity>0</DocSecurity>
  <Lines>173</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dc:creator>
  <cp:keywords/>
  <cp:lastModifiedBy>camille coomans</cp:lastModifiedBy>
  <cp:revision>112</cp:revision>
  <cp:lastPrinted>2019-03-06T14:10:00Z</cp:lastPrinted>
  <dcterms:created xsi:type="dcterms:W3CDTF">2023-05-05T10:33:00Z</dcterms:created>
  <dcterms:modified xsi:type="dcterms:W3CDTF">2023-08-08T10:00:00Z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0x0101004A58BFB0182F8B4795C037401FB0994E</vt:lpwstr>
  </property>
  <property fmtid="{D5CDD505-2E9C-101B-9397-08002B2CF9AE}" pid="3" name="MediaServiceImageTags">
    <vt:lpwstr/>
  </property>
</Properties>
</file>