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0CFCE" w14:textId="77777777" w:rsidR="00947068" w:rsidRPr="00022062" w:rsidRDefault="00947068" w:rsidP="00810171">
      <w:pPr>
        <w:pStyle w:val="paragraph"/>
        <w:spacing w:before="0" w:beforeAutospacing="0" w:after="0" w:afterAutospacing="0"/>
        <w:jc w:val="right"/>
        <w:textAlignment w:val="baseline"/>
        <w:rPr>
          <w:rFonts w:ascii="Verdana" w:hAnsi="Verdana" w:cs="Segoe UI"/>
          <w:sz w:val="18"/>
          <w:szCs w:val="18"/>
          <w:lang w:val="fr-FR"/>
        </w:rPr>
      </w:pPr>
      <w:r w:rsidRPr="00022062">
        <w:rPr>
          <w:rStyle w:val="normaltextrun"/>
          <w:rFonts w:ascii="Verdana" w:hAnsi="Verdana" w:cs="Segoe UI"/>
          <w:b/>
          <w:bCs/>
          <w:sz w:val="28"/>
          <w:szCs w:val="28"/>
          <w:lang w:val="fr-FR"/>
        </w:rPr>
        <w:t>Alerte presse</w:t>
      </w:r>
      <w:r w:rsidRPr="00022062">
        <w:rPr>
          <w:rStyle w:val="eop"/>
          <w:rFonts w:ascii="Verdana" w:hAnsi="Verdana" w:cs="Segoe UI"/>
          <w:sz w:val="28"/>
          <w:szCs w:val="28"/>
          <w:lang w:val="fr-FR"/>
        </w:rPr>
        <w:t> </w:t>
      </w:r>
    </w:p>
    <w:p w14:paraId="214449E2" w14:textId="09943CD0" w:rsidR="00594CD4" w:rsidRDefault="09C6A4D5" w:rsidP="00810171">
      <w:pPr>
        <w:spacing w:line="360" w:lineRule="auto"/>
        <w:jc w:val="right"/>
        <w:textAlignment w:val="baseline"/>
        <w:rPr>
          <w:rFonts w:eastAsia="Times New Roman" w:cs="Times New Roman"/>
          <w:sz w:val="24"/>
          <w:szCs w:val="24"/>
          <w:lang w:val="fr-FR" w:eastAsia="de-DE"/>
        </w:rPr>
      </w:pPr>
      <w:r w:rsidRPr="00947068">
        <w:rPr>
          <w:rFonts w:eastAsia="Times New Roman" w:cs="Times New Roman"/>
          <w:sz w:val="24"/>
          <w:szCs w:val="24"/>
          <w:lang w:val="fr-FR" w:eastAsia="de-DE"/>
        </w:rPr>
        <w:t>Bonn</w:t>
      </w:r>
      <w:r w:rsidR="00792A12">
        <w:rPr>
          <w:rFonts w:eastAsia="Times New Roman" w:cs="Times New Roman"/>
          <w:sz w:val="24"/>
          <w:szCs w:val="24"/>
          <w:lang w:val="fr-FR" w:eastAsia="de-DE"/>
        </w:rPr>
        <w:t>,</w:t>
      </w:r>
      <w:r w:rsidR="008C2C97" w:rsidRPr="00947068">
        <w:rPr>
          <w:rFonts w:eastAsia="Times New Roman" w:cs="Times New Roman"/>
          <w:sz w:val="24"/>
          <w:szCs w:val="24"/>
          <w:lang w:val="fr-FR" w:eastAsia="de-DE"/>
        </w:rPr>
        <w:t xml:space="preserve"> le </w:t>
      </w:r>
      <w:r w:rsidR="00F06551">
        <w:rPr>
          <w:rFonts w:eastAsia="Times New Roman" w:cs="Times New Roman"/>
          <w:sz w:val="24"/>
          <w:szCs w:val="24"/>
          <w:lang w:val="fr-FR" w:eastAsia="de-DE"/>
        </w:rPr>
        <w:t>6 septembre</w:t>
      </w:r>
      <w:r w:rsidR="00B67BA9">
        <w:rPr>
          <w:rFonts w:eastAsia="Times New Roman" w:cs="Times New Roman"/>
          <w:sz w:val="24"/>
          <w:szCs w:val="24"/>
          <w:lang w:val="fr-FR" w:eastAsia="de-DE"/>
        </w:rPr>
        <w:t xml:space="preserve"> </w:t>
      </w:r>
      <w:r w:rsidRPr="00947068">
        <w:rPr>
          <w:rFonts w:eastAsia="Times New Roman" w:cs="Times New Roman"/>
          <w:sz w:val="24"/>
          <w:szCs w:val="24"/>
          <w:lang w:val="fr-FR" w:eastAsia="de-DE"/>
        </w:rPr>
        <w:t>2023</w:t>
      </w:r>
    </w:p>
    <w:p w14:paraId="1A969904" w14:textId="77777777" w:rsidR="00A97694" w:rsidRDefault="00A97694" w:rsidP="00810171">
      <w:pPr>
        <w:spacing w:line="360" w:lineRule="auto"/>
        <w:jc w:val="center"/>
        <w:rPr>
          <w:rFonts w:eastAsia="Verdana" w:cs="Verdana"/>
          <w:b/>
          <w:bCs/>
          <w:color w:val="365F91" w:themeColor="accent1" w:themeShade="BF"/>
          <w:sz w:val="36"/>
          <w:szCs w:val="36"/>
          <w:lang w:val="fr-FR" w:eastAsia="de-DE"/>
        </w:rPr>
      </w:pPr>
    </w:p>
    <w:p w14:paraId="2610A9F5" w14:textId="65B3DA0D" w:rsidR="001B16D3" w:rsidRPr="00D74E76" w:rsidRDefault="00912A90" w:rsidP="001B16D3">
      <w:pPr>
        <w:spacing w:before="100" w:beforeAutospacing="1" w:after="100" w:afterAutospacing="1" w:line="360" w:lineRule="auto"/>
        <w:jc w:val="center"/>
        <w:rPr>
          <w:rFonts w:eastAsia="Verdana" w:cs="Verdana"/>
          <w:b/>
          <w:bCs/>
          <w:color w:val="365F91" w:themeColor="accent1" w:themeShade="BF"/>
          <w:sz w:val="36"/>
          <w:szCs w:val="36"/>
          <w:lang w:val="fr-FR" w:eastAsia="de-DE"/>
        </w:rPr>
      </w:pPr>
      <w:r>
        <w:rPr>
          <w:rFonts w:eastAsia="Verdana" w:cs="Verdana"/>
          <w:b/>
          <w:bCs/>
          <w:color w:val="365F91" w:themeColor="accent1" w:themeShade="BF"/>
          <w:sz w:val="36"/>
          <w:szCs w:val="36"/>
          <w:lang w:val="fr-FR" w:eastAsia="de-DE"/>
        </w:rPr>
        <w:t>L</w:t>
      </w:r>
      <w:r w:rsidR="001B16D3" w:rsidRPr="00D74E76">
        <w:rPr>
          <w:rFonts w:eastAsia="Verdana" w:cs="Verdana"/>
          <w:b/>
          <w:bCs/>
          <w:color w:val="365F91" w:themeColor="accent1" w:themeShade="BF"/>
          <w:sz w:val="36"/>
          <w:szCs w:val="36"/>
          <w:lang w:val="fr-FR" w:eastAsia="de-DE"/>
        </w:rPr>
        <w:t>’été 2023 est le plus</w:t>
      </w:r>
      <w:r w:rsidR="001B16D3">
        <w:rPr>
          <w:rFonts w:eastAsia="Verdana" w:cs="Verdana"/>
          <w:b/>
          <w:bCs/>
          <w:color w:val="365F91" w:themeColor="accent1" w:themeShade="BF"/>
          <w:sz w:val="36"/>
          <w:szCs w:val="36"/>
          <w:lang w:val="fr-FR" w:eastAsia="de-DE"/>
        </w:rPr>
        <w:t xml:space="preserve"> chaud jamais enregistré</w:t>
      </w:r>
    </w:p>
    <w:p w14:paraId="6854CFDA" w14:textId="77777777" w:rsidR="001B16D3" w:rsidRPr="001B16D3" w:rsidRDefault="001B16D3" w:rsidP="001B16D3">
      <w:pPr>
        <w:spacing w:before="100" w:beforeAutospacing="1" w:after="100" w:afterAutospacing="1" w:line="360" w:lineRule="auto"/>
        <w:jc w:val="center"/>
        <w:rPr>
          <w:i/>
          <w:iCs/>
          <w:lang w:val="fr-FR"/>
        </w:rPr>
      </w:pPr>
      <w:r>
        <w:rPr>
          <w:i/>
          <w:noProof/>
        </w:rPr>
        <w:drawing>
          <wp:inline distT="0" distB="0" distL="0" distR="0" wp14:anchorId="78CBF203" wp14:editId="431063F6">
            <wp:extent cx="6048375" cy="3914775"/>
            <wp:effectExtent l="0" t="0" r="9525" b="9525"/>
            <wp:docPr id="7" name="Image 7"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81917995" descr="Ein Bild, das Text, Screenshot, Schrift, Diagramm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375" cy="3914775"/>
                    </a:xfrm>
                    <a:prstGeom prst="rect">
                      <a:avLst/>
                    </a:prstGeom>
                    <a:noFill/>
                    <a:ln>
                      <a:noFill/>
                    </a:ln>
                  </pic:spPr>
                </pic:pic>
              </a:graphicData>
            </a:graphic>
          </wp:inline>
        </w:drawing>
      </w:r>
      <w:r w:rsidRPr="001B16D3">
        <w:rPr>
          <w:i/>
          <w:iCs/>
          <w:lang w:val="fr-FR"/>
        </w:rPr>
        <w:t xml:space="preserve"> </w:t>
      </w:r>
    </w:p>
    <w:p w14:paraId="18B6D2B6" w14:textId="77777777" w:rsidR="001B16D3" w:rsidRPr="001B16D3" w:rsidRDefault="001B16D3" w:rsidP="001B16D3">
      <w:pPr>
        <w:spacing w:line="256" w:lineRule="auto"/>
        <w:jc w:val="center"/>
        <w:rPr>
          <w:rFonts w:ascii="Calibri" w:eastAsia="Calibri" w:hAnsi="Calibri" w:cs="Calibri"/>
          <w:i/>
          <w:iCs/>
          <w:sz w:val="18"/>
          <w:szCs w:val="18"/>
          <w:lang w:val="fr-FR"/>
        </w:rPr>
      </w:pPr>
      <w:r w:rsidRPr="001B16D3">
        <w:rPr>
          <w:rFonts w:ascii="Calibri" w:eastAsia="Calibri" w:hAnsi="Calibri" w:cs="Calibri"/>
          <w:i/>
          <w:iCs/>
          <w:sz w:val="18"/>
          <w:szCs w:val="18"/>
          <w:lang w:val="fr-FR"/>
        </w:rPr>
        <w:t>Températures moyennes globales de l'air en surface pour les 30 étés boréaux (juin-juillet-août) les plus chauds de l'enregistrement des données ERA5, classées par ordre décroissant de température - Données : ERA5. Crédit : C3S/ECMWF.</w:t>
      </w:r>
    </w:p>
    <w:p w14:paraId="38BE54E7" w14:textId="34D4E5B5" w:rsidR="001B16D3" w:rsidRPr="00D74E76" w:rsidRDefault="00000000" w:rsidP="001B16D3">
      <w:pPr>
        <w:spacing w:line="256" w:lineRule="auto"/>
        <w:jc w:val="center"/>
        <w:rPr>
          <w:rFonts w:eastAsia="Verdana" w:cs="Verdana"/>
          <w:b/>
          <w:sz w:val="18"/>
          <w:szCs w:val="18"/>
          <w:lang w:val="fr-FR" w:eastAsia="de-DE"/>
        </w:rPr>
      </w:pPr>
      <w:hyperlink r:id="rId12" w:history="1">
        <w:r w:rsidR="001B16D3" w:rsidRPr="00D74E76">
          <w:rPr>
            <w:rStyle w:val="Hyperlink"/>
            <w:rFonts w:eastAsia="Verdana" w:cs="Verdana"/>
            <w:b/>
            <w:bCs/>
            <w:sz w:val="18"/>
            <w:szCs w:val="18"/>
            <w:lang w:val="fr-FR" w:eastAsia="de-DE"/>
          </w:rPr>
          <w:t>TELECHARGER CE VISUEL</w:t>
        </w:r>
      </w:hyperlink>
      <w:r w:rsidR="001B16D3" w:rsidRPr="00D74E76">
        <w:rPr>
          <w:rFonts w:eastAsia="Verdana" w:cs="Verdana"/>
          <w:b/>
          <w:bCs/>
          <w:sz w:val="18"/>
          <w:szCs w:val="18"/>
          <w:lang w:val="fr-FR" w:eastAsia="de-DE"/>
        </w:rPr>
        <w:t>/</w:t>
      </w:r>
      <w:hyperlink r:id="rId13" w:history="1">
        <w:r w:rsidR="001B16D3" w:rsidRPr="00D74E76">
          <w:rPr>
            <w:rStyle w:val="Hyperlink"/>
            <w:rFonts w:eastAsia="Verdana" w:cs="Verdana"/>
            <w:b/>
            <w:bCs/>
            <w:sz w:val="18"/>
            <w:szCs w:val="18"/>
            <w:lang w:val="fr-FR" w:eastAsia="de-DE"/>
          </w:rPr>
          <w:t>TELECHARGER LES DONNEES</w:t>
        </w:r>
      </w:hyperlink>
      <w:r w:rsidR="001B16D3" w:rsidRPr="00D74E76">
        <w:rPr>
          <w:rFonts w:eastAsia="Verdana" w:cs="Verdana"/>
          <w:b/>
          <w:bCs/>
          <w:sz w:val="18"/>
          <w:szCs w:val="18"/>
          <w:lang w:val="fr-FR" w:eastAsia="de-DE"/>
        </w:rPr>
        <w:t xml:space="preserve"> </w:t>
      </w:r>
    </w:p>
    <w:p w14:paraId="622D38F6" w14:textId="77777777" w:rsidR="00B600F2" w:rsidRDefault="00B600F2" w:rsidP="00714B0A">
      <w:pPr>
        <w:tabs>
          <w:tab w:val="num" w:pos="720"/>
        </w:tabs>
        <w:spacing w:line="259" w:lineRule="auto"/>
        <w:jc w:val="both"/>
        <w:rPr>
          <w:rStyle w:val="normaltextrun"/>
          <w:lang w:val="fr-FR"/>
        </w:rPr>
      </w:pPr>
    </w:p>
    <w:p w14:paraId="1F6BDBCE" w14:textId="77777777" w:rsidR="00B600F2" w:rsidRDefault="00B600F2" w:rsidP="00714B0A">
      <w:pPr>
        <w:tabs>
          <w:tab w:val="num" w:pos="720"/>
        </w:tabs>
        <w:spacing w:line="259" w:lineRule="auto"/>
        <w:jc w:val="both"/>
        <w:rPr>
          <w:rStyle w:val="normaltextrun"/>
          <w:lang w:val="fr-FR"/>
        </w:rPr>
      </w:pPr>
    </w:p>
    <w:p w14:paraId="1C1C3A39" w14:textId="77777777" w:rsidR="00B600F2" w:rsidRDefault="00B600F2" w:rsidP="00714B0A">
      <w:pPr>
        <w:tabs>
          <w:tab w:val="num" w:pos="720"/>
        </w:tabs>
        <w:spacing w:line="259" w:lineRule="auto"/>
        <w:jc w:val="both"/>
        <w:rPr>
          <w:rStyle w:val="normaltextrun"/>
          <w:lang w:val="fr-FR"/>
        </w:rPr>
      </w:pPr>
    </w:p>
    <w:p w14:paraId="67D1F974" w14:textId="2405A3B2" w:rsidR="00E543D1" w:rsidRPr="00B24216" w:rsidRDefault="00CC3087" w:rsidP="00E543D1">
      <w:pPr>
        <w:spacing w:line="276" w:lineRule="auto"/>
        <w:rPr>
          <w:rFonts w:eastAsia="Verdana" w:cs="Verdana"/>
          <w:lang w:val="fr-FR"/>
        </w:rPr>
      </w:pPr>
      <w:r w:rsidRPr="00CC3087">
        <w:rPr>
          <w:rStyle w:val="normaltextrun"/>
          <w:lang w:val="fr-FR"/>
        </w:rPr>
        <w:t xml:space="preserve">Le </w:t>
      </w:r>
      <w:hyperlink r:id="rId14" w:history="1">
        <w:r w:rsidRPr="00CC3087">
          <w:rPr>
            <w:rStyle w:val="Hyperlink"/>
            <w:lang w:val="fr-FR"/>
          </w:rPr>
          <w:t xml:space="preserve">Copernicus </w:t>
        </w:r>
        <w:proofErr w:type="spellStart"/>
        <w:r w:rsidRPr="00CC3087">
          <w:rPr>
            <w:rStyle w:val="Hyperlink"/>
            <w:lang w:val="fr-FR"/>
          </w:rPr>
          <w:t>Climate</w:t>
        </w:r>
        <w:proofErr w:type="spellEnd"/>
        <w:r w:rsidRPr="00CC3087">
          <w:rPr>
            <w:rStyle w:val="Hyperlink"/>
            <w:lang w:val="fr-FR"/>
          </w:rPr>
          <w:t xml:space="preserve"> Change Service (C3S)</w:t>
        </w:r>
      </w:hyperlink>
      <w:r w:rsidRPr="00CC3087">
        <w:rPr>
          <w:rStyle w:val="normaltextrun"/>
          <w:lang w:val="fr-FR"/>
        </w:rPr>
        <w:t>, mis en œuvre par le Centre européen pour les prévisions météorologiques à moyen terme au nom de la Commission européenne et financé par l'UE, publie régulièrement des bulletins climatiques mensuels rendant compte des changements obse</w:t>
      </w:r>
      <w:r w:rsidRPr="009D3E46">
        <w:rPr>
          <w:rStyle w:val="normaltextrun"/>
          <w:lang w:val="fr-FR"/>
        </w:rPr>
        <w:t xml:space="preserve">rvés dans la </w:t>
      </w:r>
      <w:r w:rsidRPr="009D3E46">
        <w:rPr>
          <w:rStyle w:val="normaltextrun"/>
          <w:b/>
          <w:bCs/>
          <w:lang w:val="fr-FR"/>
        </w:rPr>
        <w:t>température de l'air à la surface du globe</w:t>
      </w:r>
      <w:r w:rsidRPr="009D3E46">
        <w:rPr>
          <w:rStyle w:val="normaltextrun"/>
          <w:lang w:val="fr-FR"/>
        </w:rPr>
        <w:t xml:space="preserve">, la </w:t>
      </w:r>
      <w:r w:rsidRPr="009D3E46">
        <w:rPr>
          <w:rStyle w:val="normaltextrun"/>
          <w:b/>
          <w:bCs/>
          <w:lang w:val="fr-FR"/>
        </w:rPr>
        <w:t>couverture de glace de mer</w:t>
      </w:r>
      <w:r w:rsidRPr="009D3E46">
        <w:rPr>
          <w:rStyle w:val="normaltextrun"/>
          <w:lang w:val="fr-FR"/>
        </w:rPr>
        <w:t xml:space="preserve"> et les </w:t>
      </w:r>
      <w:r w:rsidRPr="009D3E46">
        <w:rPr>
          <w:rStyle w:val="normaltextrun"/>
          <w:b/>
          <w:bCs/>
          <w:lang w:val="fr-FR"/>
        </w:rPr>
        <w:t>variables hydrologiques</w:t>
      </w:r>
      <w:r w:rsidRPr="009D3E46">
        <w:rPr>
          <w:rStyle w:val="normaltextrun"/>
          <w:lang w:val="fr-FR"/>
        </w:rPr>
        <w:t xml:space="preserve">. </w:t>
      </w:r>
      <w:r w:rsidR="00972EA8" w:rsidRPr="00972EA8">
        <w:rPr>
          <w:rStyle w:val="normaltextrun"/>
          <w:lang w:val="fr-FR"/>
        </w:rPr>
        <w:t>Ce mois-ci, les faits marquants concernant</w:t>
      </w:r>
      <w:r w:rsidR="007E345B">
        <w:rPr>
          <w:rStyle w:val="normaltextrun"/>
          <w:lang w:val="fr-FR"/>
        </w:rPr>
        <w:t xml:space="preserve"> </w:t>
      </w:r>
      <w:r w:rsidR="007E345B" w:rsidRPr="00F91B98">
        <w:rPr>
          <w:rStyle w:val="normaltextrun"/>
          <w:b/>
          <w:bCs/>
          <w:lang w:val="fr-FR"/>
        </w:rPr>
        <w:t>l'été boréal 2023 et</w:t>
      </w:r>
      <w:r w:rsidR="00972EA8" w:rsidRPr="00972EA8">
        <w:rPr>
          <w:rStyle w:val="normaltextrun"/>
          <w:lang w:val="fr-FR"/>
        </w:rPr>
        <w:t xml:space="preserve"> la </w:t>
      </w:r>
      <w:r w:rsidR="00972EA8" w:rsidRPr="00972EA8">
        <w:rPr>
          <w:rStyle w:val="normaltextrun"/>
          <w:b/>
          <w:bCs/>
          <w:lang w:val="fr-FR"/>
        </w:rPr>
        <w:t>température de surface de la mer</w:t>
      </w:r>
      <w:r w:rsidR="00972EA8" w:rsidRPr="00972EA8">
        <w:rPr>
          <w:rStyle w:val="normaltextrun"/>
          <w:lang w:val="fr-FR"/>
        </w:rPr>
        <w:t xml:space="preserve"> sont également inclus dans ce communiqué de presse. </w:t>
      </w:r>
      <w:r w:rsidRPr="009D3E46">
        <w:rPr>
          <w:rStyle w:val="normaltextrun"/>
          <w:lang w:val="fr-FR"/>
        </w:rPr>
        <w:t xml:space="preserve">Tous les résultats rapportés sont basés </w:t>
      </w:r>
      <w:r w:rsidRPr="009D3E46">
        <w:rPr>
          <w:rStyle w:val="normaltextrun"/>
          <w:lang w:val="fr-FR"/>
        </w:rPr>
        <w:lastRenderedPageBreak/>
        <w:t>sur des analyses informatiques utilisant des milliards de mesures provenant de satellites, de navires, d'avions et de stations météorologiques du monde</w:t>
      </w:r>
      <w:r w:rsidRPr="00B24216">
        <w:rPr>
          <w:rFonts w:eastAsia="Verdana" w:cs="Verdana"/>
          <w:lang w:val="fr-FR"/>
        </w:rPr>
        <w:t xml:space="preserve"> entier.</w:t>
      </w:r>
    </w:p>
    <w:p w14:paraId="504CB3E5" w14:textId="77777777" w:rsidR="001B16D3" w:rsidRDefault="001B16D3" w:rsidP="00E543D1">
      <w:pPr>
        <w:spacing w:line="276" w:lineRule="auto"/>
        <w:rPr>
          <w:rStyle w:val="normaltextrun"/>
          <w:lang w:val="fr-FR"/>
        </w:rPr>
      </w:pPr>
    </w:p>
    <w:p w14:paraId="6A91D4D3" w14:textId="2B1A25A7" w:rsidR="002F4ED1" w:rsidRPr="00E543D1" w:rsidRDefault="002F4ED1" w:rsidP="002F4ED1">
      <w:pPr>
        <w:spacing w:before="100" w:beforeAutospacing="1" w:after="100" w:afterAutospacing="1"/>
        <w:rPr>
          <w:rFonts w:eastAsia="Verdana" w:cs="Verdana"/>
          <w:b/>
          <w:bCs/>
          <w:color w:val="000000" w:themeColor="text1"/>
          <w:lang w:val="fr-FR"/>
        </w:rPr>
      </w:pPr>
      <w:r w:rsidRPr="00E543D1">
        <w:rPr>
          <w:rFonts w:eastAsia="Verdana" w:cs="Verdana"/>
          <w:b/>
          <w:bCs/>
          <w:color w:val="000000" w:themeColor="text1"/>
          <w:lang w:val="fr-FR"/>
        </w:rPr>
        <w:t>Faits marquants de la saison 2023 juin-juillet-août :</w:t>
      </w:r>
    </w:p>
    <w:p w14:paraId="779E972A" w14:textId="1F99148B" w:rsidR="002F4ED1" w:rsidRPr="002F4ED1" w:rsidRDefault="002F4ED1" w:rsidP="002F4ED1">
      <w:pPr>
        <w:numPr>
          <w:ilvl w:val="0"/>
          <w:numId w:val="23"/>
        </w:numPr>
        <w:spacing w:line="360" w:lineRule="auto"/>
        <w:rPr>
          <w:rFonts w:eastAsia="Verdana" w:cs="Verdana"/>
          <w:color w:val="000000" w:themeColor="text1"/>
          <w:lang w:val="fr-FR"/>
        </w:rPr>
      </w:pPr>
      <w:r w:rsidRPr="002F4ED1">
        <w:rPr>
          <w:rFonts w:eastAsia="Verdana" w:cs="Verdana"/>
          <w:b/>
          <w:bCs/>
          <w:color w:val="000000" w:themeColor="text1"/>
          <w:lang w:val="fr-FR"/>
        </w:rPr>
        <w:t>La saison juin-juillet-août (JJA) 2023 a été de loin la plus chaude jamais enregistrée</w:t>
      </w:r>
      <w:r w:rsidRPr="002F4ED1">
        <w:rPr>
          <w:rFonts w:eastAsia="Verdana" w:cs="Verdana"/>
          <w:color w:val="000000" w:themeColor="text1"/>
          <w:lang w:val="fr-FR"/>
        </w:rPr>
        <w:t xml:space="preserve"> au niveau mondial, avec une température moyenne de 16,77°C, soit </w:t>
      </w:r>
      <w:r w:rsidRPr="002F4ED1">
        <w:rPr>
          <w:rFonts w:eastAsia="Verdana" w:cs="Verdana"/>
          <w:b/>
          <w:bCs/>
          <w:color w:val="000000" w:themeColor="text1"/>
          <w:lang w:val="fr-FR"/>
        </w:rPr>
        <w:t>0,66°C au-dessus de la moyenne</w:t>
      </w:r>
      <w:r w:rsidRPr="002F4ED1">
        <w:rPr>
          <w:rFonts w:eastAsia="Verdana" w:cs="Verdana"/>
          <w:color w:val="000000" w:themeColor="text1"/>
          <w:lang w:val="fr-FR"/>
        </w:rPr>
        <w:t>.</w:t>
      </w:r>
    </w:p>
    <w:p w14:paraId="1A1A1168" w14:textId="7DF664CD" w:rsidR="002F4ED1" w:rsidRPr="002F4ED1" w:rsidRDefault="002F4ED1" w:rsidP="002F4ED1">
      <w:pPr>
        <w:numPr>
          <w:ilvl w:val="0"/>
          <w:numId w:val="23"/>
        </w:numPr>
        <w:spacing w:line="360" w:lineRule="auto"/>
        <w:rPr>
          <w:rFonts w:eastAsia="Verdana" w:cs="Verdana"/>
          <w:color w:val="000000" w:themeColor="text1"/>
          <w:lang w:val="fr-FR"/>
        </w:rPr>
      </w:pPr>
      <w:r w:rsidRPr="002F4ED1">
        <w:rPr>
          <w:rFonts w:eastAsia="Verdana" w:cs="Verdana"/>
          <w:color w:val="000000" w:themeColor="text1"/>
          <w:lang w:val="fr-FR"/>
        </w:rPr>
        <w:t xml:space="preserve">La température </w:t>
      </w:r>
      <w:r w:rsidRPr="002F4ED1">
        <w:rPr>
          <w:rFonts w:eastAsia="Verdana" w:cs="Verdana"/>
          <w:b/>
          <w:bCs/>
          <w:color w:val="000000" w:themeColor="text1"/>
          <w:lang w:val="fr-FR"/>
        </w:rPr>
        <w:t>moyenne européenne</w:t>
      </w:r>
      <w:r w:rsidRPr="002F4ED1">
        <w:rPr>
          <w:rFonts w:eastAsia="Verdana" w:cs="Verdana"/>
          <w:color w:val="000000" w:themeColor="text1"/>
          <w:lang w:val="fr-FR"/>
        </w:rPr>
        <w:t xml:space="preserve"> pour l'été a été de 19,63°C, soit 0,83°C au-dessus de la moyenne, la </w:t>
      </w:r>
      <w:r w:rsidRPr="002F4ED1">
        <w:rPr>
          <w:rFonts w:eastAsia="Verdana" w:cs="Verdana"/>
          <w:b/>
          <w:bCs/>
          <w:color w:val="000000" w:themeColor="text1"/>
          <w:lang w:val="fr-FR"/>
        </w:rPr>
        <w:t xml:space="preserve">cinquième </w:t>
      </w:r>
      <w:r w:rsidRPr="00B24216">
        <w:rPr>
          <w:rFonts w:eastAsia="Verdana" w:cs="Verdana"/>
          <w:b/>
          <w:bCs/>
          <w:lang w:val="fr-FR"/>
        </w:rPr>
        <w:t>plus</w:t>
      </w:r>
      <w:r w:rsidRPr="002F4ED1">
        <w:rPr>
          <w:rFonts w:eastAsia="Verdana" w:cs="Verdana"/>
          <w:b/>
          <w:bCs/>
          <w:color w:val="000000" w:themeColor="text1"/>
          <w:lang w:val="fr-FR"/>
        </w:rPr>
        <w:t xml:space="preserve"> chaude</w:t>
      </w:r>
      <w:r w:rsidRPr="002F4ED1">
        <w:rPr>
          <w:rFonts w:eastAsia="Verdana" w:cs="Verdana"/>
          <w:color w:val="000000" w:themeColor="text1"/>
          <w:lang w:val="fr-FR"/>
        </w:rPr>
        <w:t xml:space="preserve"> pour la saison estivale</w:t>
      </w:r>
      <w:r w:rsidR="007E345B">
        <w:rPr>
          <w:rFonts w:eastAsia="Verdana" w:cs="Verdana"/>
          <w:color w:val="000000" w:themeColor="text1"/>
          <w:lang w:val="fr-FR"/>
        </w:rPr>
        <w:t>.</w:t>
      </w:r>
    </w:p>
    <w:p w14:paraId="751A9307" w14:textId="29DBA677" w:rsidR="002F4ED1" w:rsidRPr="002F4ED1" w:rsidRDefault="002F4ED1" w:rsidP="002F4ED1">
      <w:pPr>
        <w:numPr>
          <w:ilvl w:val="0"/>
          <w:numId w:val="23"/>
        </w:numPr>
        <w:spacing w:line="360" w:lineRule="auto"/>
        <w:rPr>
          <w:rFonts w:eastAsia="Verdana" w:cs="Verdana"/>
          <w:color w:val="000000" w:themeColor="text1"/>
          <w:lang w:val="fr-FR"/>
        </w:rPr>
      </w:pPr>
      <w:r w:rsidRPr="002F4ED1">
        <w:rPr>
          <w:rFonts w:eastAsia="Verdana" w:cs="Verdana"/>
          <w:color w:val="000000" w:themeColor="text1"/>
          <w:lang w:val="fr-FR"/>
        </w:rPr>
        <w:t xml:space="preserve">La JJA 2023 a été </w:t>
      </w:r>
      <w:r w:rsidRPr="00B24216">
        <w:rPr>
          <w:rFonts w:eastAsia="Verdana" w:cs="Verdana"/>
          <w:lang w:val="fr-FR"/>
        </w:rPr>
        <w:t>marquée</w:t>
      </w:r>
      <w:r w:rsidRPr="002F4ED1">
        <w:rPr>
          <w:rFonts w:eastAsia="Verdana" w:cs="Verdana"/>
          <w:color w:val="000000" w:themeColor="text1"/>
          <w:lang w:val="fr-FR"/>
        </w:rPr>
        <w:t xml:space="preserve"> par des </w:t>
      </w:r>
      <w:r w:rsidRPr="002F4ED1">
        <w:rPr>
          <w:rFonts w:eastAsia="Verdana" w:cs="Verdana"/>
          <w:b/>
          <w:bCs/>
          <w:color w:val="000000" w:themeColor="text1"/>
          <w:lang w:val="fr-FR"/>
        </w:rPr>
        <w:t>anomalies de température de surface de la mer (TSM) record dans l'Atlantique Nord et dans l'océan mondial</w:t>
      </w:r>
      <w:r w:rsidRPr="002F4ED1">
        <w:rPr>
          <w:rFonts w:eastAsia="Verdana" w:cs="Verdana"/>
          <w:color w:val="000000" w:themeColor="text1"/>
          <w:lang w:val="fr-FR"/>
        </w:rPr>
        <w:t xml:space="preserve">. </w:t>
      </w:r>
    </w:p>
    <w:p w14:paraId="178761FD" w14:textId="5BB473D2" w:rsidR="002F4ED1" w:rsidRPr="002F4ED1" w:rsidRDefault="002F4ED1" w:rsidP="002F4ED1">
      <w:pPr>
        <w:numPr>
          <w:ilvl w:val="0"/>
          <w:numId w:val="23"/>
        </w:numPr>
        <w:spacing w:line="360" w:lineRule="auto"/>
        <w:rPr>
          <w:rFonts w:eastAsia="Verdana" w:cs="Verdana"/>
          <w:color w:val="000000" w:themeColor="text1"/>
          <w:lang w:val="fr-FR"/>
        </w:rPr>
      </w:pPr>
      <w:r w:rsidRPr="002F4ED1">
        <w:rPr>
          <w:rFonts w:eastAsia="Verdana" w:cs="Verdana"/>
          <w:color w:val="000000" w:themeColor="text1"/>
          <w:lang w:val="fr-FR"/>
        </w:rPr>
        <w:t xml:space="preserve">L'été 2023 a été marqué par des </w:t>
      </w:r>
      <w:r w:rsidRPr="002F4ED1">
        <w:rPr>
          <w:rFonts w:eastAsia="Verdana" w:cs="Verdana"/>
          <w:b/>
          <w:bCs/>
          <w:color w:val="000000" w:themeColor="text1"/>
          <w:lang w:val="fr-FR"/>
        </w:rPr>
        <w:t>vagues de chaleur marine dans plusieurs régions d'Europe</w:t>
      </w:r>
      <w:r w:rsidRPr="002F4ED1">
        <w:rPr>
          <w:rFonts w:eastAsia="Verdana" w:cs="Verdana"/>
          <w:color w:val="000000" w:themeColor="text1"/>
          <w:lang w:val="fr-FR"/>
        </w:rPr>
        <w:t>, notamment autour de l'Irlande et du Royaume-Uni en juin, et dans toute la Méditerranée en juillet et en août.</w:t>
      </w:r>
    </w:p>
    <w:p w14:paraId="3FC6F6DC" w14:textId="4D75D4F0" w:rsidR="002F4ED1" w:rsidRPr="002F4ED1" w:rsidRDefault="002F4ED1" w:rsidP="002F4ED1">
      <w:pPr>
        <w:numPr>
          <w:ilvl w:val="0"/>
          <w:numId w:val="23"/>
        </w:numPr>
        <w:spacing w:line="360" w:lineRule="auto"/>
        <w:rPr>
          <w:rFonts w:eastAsia="Verdana" w:cs="Verdana"/>
          <w:color w:val="000000" w:themeColor="text1"/>
          <w:lang w:val="fr-FR"/>
        </w:rPr>
      </w:pPr>
      <w:r w:rsidRPr="002F4ED1">
        <w:rPr>
          <w:rFonts w:eastAsia="Verdana" w:cs="Verdana"/>
          <w:color w:val="000000" w:themeColor="text1"/>
          <w:lang w:val="fr-FR"/>
        </w:rPr>
        <w:t xml:space="preserve">La JJA 2023 a été marquée par des précipitations supérieures à la moyenne sur la majeure partie de l'Europe occidentale et de la Turquie, avec des records locaux de précipitations battus, entraînant parfois des </w:t>
      </w:r>
      <w:r w:rsidRPr="002F4ED1">
        <w:rPr>
          <w:rFonts w:eastAsia="Verdana" w:cs="Verdana"/>
          <w:b/>
          <w:bCs/>
          <w:color w:val="000000" w:themeColor="text1"/>
          <w:lang w:val="fr-FR"/>
        </w:rPr>
        <w:t>inondations</w:t>
      </w:r>
      <w:r w:rsidRPr="002F4ED1">
        <w:rPr>
          <w:rFonts w:eastAsia="Verdana" w:cs="Verdana"/>
          <w:color w:val="000000" w:themeColor="text1"/>
          <w:lang w:val="fr-FR"/>
        </w:rPr>
        <w:t>, ainsi que dans l'ouest et le nord-est de l'Amérique du Nord, dans certaines parties de l'Asie, au Chili et au Brésil, et dans le nord-ouest de l'Australie.</w:t>
      </w:r>
    </w:p>
    <w:p w14:paraId="37F48BEB" w14:textId="65A02DEA" w:rsidR="001B16D3" w:rsidRPr="00B24216" w:rsidRDefault="002F4ED1" w:rsidP="002F4ED1">
      <w:pPr>
        <w:numPr>
          <w:ilvl w:val="0"/>
          <w:numId w:val="23"/>
        </w:numPr>
        <w:spacing w:line="360" w:lineRule="auto"/>
        <w:rPr>
          <w:rFonts w:eastAsia="Verdana" w:cs="Verdana"/>
          <w:color w:val="000000" w:themeColor="text1"/>
          <w:lang w:val="fr-FR"/>
        </w:rPr>
      </w:pPr>
      <w:r w:rsidRPr="002F4ED1">
        <w:rPr>
          <w:rFonts w:eastAsia="Verdana" w:cs="Verdana"/>
          <w:color w:val="000000" w:themeColor="text1"/>
          <w:lang w:val="fr-FR"/>
        </w:rPr>
        <w:t>En revanche, l'Islande, l'arc alpin, le nord de la Scandinavie, l'Europe centrale, de grandes parties de l'Asie, le Canada, le sud de l'Amérique du Nord et la majeure partie de l'Amérique du Sud ont connu des</w:t>
      </w:r>
      <w:r w:rsidRPr="002F4ED1">
        <w:rPr>
          <w:rFonts w:eastAsia="Verdana" w:cs="Verdana"/>
          <w:b/>
          <w:bCs/>
          <w:color w:val="000000" w:themeColor="text1"/>
          <w:lang w:val="fr-FR"/>
        </w:rPr>
        <w:t xml:space="preserve"> conditions plus sèches que la moyenne</w:t>
      </w:r>
      <w:r w:rsidRPr="002F4ED1">
        <w:rPr>
          <w:rFonts w:eastAsia="Verdana" w:cs="Verdana"/>
          <w:color w:val="000000" w:themeColor="text1"/>
          <w:lang w:val="fr-FR"/>
        </w:rPr>
        <w:t xml:space="preserve">. </w:t>
      </w:r>
      <w:r w:rsidRPr="00B24216">
        <w:rPr>
          <w:rFonts w:eastAsia="Verdana" w:cs="Verdana"/>
          <w:color w:val="000000" w:themeColor="text1"/>
          <w:lang w:val="fr-FR"/>
        </w:rPr>
        <w:t>Dans certaines régions, ces conditions de sécheresse ont provoqué d'importants incendies de forêt.</w:t>
      </w:r>
    </w:p>
    <w:p w14:paraId="4DD66C19" w14:textId="77777777" w:rsidR="001B16D3" w:rsidRPr="00B24216" w:rsidRDefault="001B16D3" w:rsidP="002F4ED1">
      <w:pPr>
        <w:spacing w:before="100" w:beforeAutospacing="1" w:after="100" w:afterAutospacing="1"/>
        <w:rPr>
          <w:rFonts w:eastAsia="Verdana" w:cs="Verdana"/>
          <w:color w:val="000000" w:themeColor="text1"/>
          <w:lang w:val="fr-FR"/>
        </w:rPr>
      </w:pPr>
    </w:p>
    <w:p w14:paraId="2D15F3DA" w14:textId="658E6DAA" w:rsidR="00D74E76" w:rsidRPr="00912A90" w:rsidRDefault="00912A90" w:rsidP="00912A90">
      <w:pPr>
        <w:spacing w:before="100" w:beforeAutospacing="1" w:after="100" w:afterAutospacing="1"/>
        <w:rPr>
          <w:rFonts w:eastAsia="Verdana" w:cs="Verdana"/>
          <w:b/>
          <w:bCs/>
          <w:color w:val="000000" w:themeColor="text1"/>
          <w:lang w:val="fr-FR"/>
        </w:rPr>
      </w:pPr>
      <w:r>
        <w:rPr>
          <w:rFonts w:eastAsia="Verdana" w:cs="Verdana"/>
          <w:b/>
          <w:bCs/>
          <w:color w:val="000000" w:themeColor="text1"/>
          <w:lang w:val="fr-FR"/>
        </w:rPr>
        <w:br w:type="column"/>
      </w:r>
      <w:r w:rsidR="00F23E8A" w:rsidRPr="00F23E8A">
        <w:rPr>
          <w:rFonts w:eastAsia="Verdana" w:cs="Verdana"/>
          <w:b/>
          <w:bCs/>
          <w:color w:val="000000" w:themeColor="text1"/>
          <w:lang w:val="fr-FR"/>
        </w:rPr>
        <w:lastRenderedPageBreak/>
        <w:t>Août 2023 - Faits marquants concernant la température de l'air en surface :</w:t>
      </w:r>
    </w:p>
    <w:p w14:paraId="3E38B1A9" w14:textId="4D93E0F9" w:rsidR="00D74E76" w:rsidRDefault="00D74E76" w:rsidP="00D74E76">
      <w:pPr>
        <w:spacing w:line="360" w:lineRule="auto"/>
        <w:jc w:val="center"/>
      </w:pPr>
      <w:r>
        <w:rPr>
          <w:noProof/>
        </w:rPr>
        <w:drawing>
          <wp:inline distT="0" distB="0" distL="0" distR="0" wp14:anchorId="6A6FCD2E" wp14:editId="28FB590C">
            <wp:extent cx="6000750" cy="3895725"/>
            <wp:effectExtent l="0" t="0" r="0" b="9525"/>
            <wp:docPr id="5" name="Image 5"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8898676" descr="Ein Bild, das Text, Screenshot, Diagramm, Schrift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3895725"/>
                    </a:xfrm>
                    <a:prstGeom prst="rect">
                      <a:avLst/>
                    </a:prstGeom>
                    <a:noFill/>
                    <a:ln>
                      <a:noFill/>
                    </a:ln>
                  </pic:spPr>
                </pic:pic>
              </a:graphicData>
            </a:graphic>
          </wp:inline>
        </w:drawing>
      </w:r>
    </w:p>
    <w:p w14:paraId="18C7550D" w14:textId="254D8133" w:rsidR="00F23E8A" w:rsidRPr="00F23E8A" w:rsidRDefault="00F23E8A" w:rsidP="00D74E76">
      <w:pPr>
        <w:spacing w:line="256" w:lineRule="auto"/>
        <w:jc w:val="center"/>
        <w:rPr>
          <w:rFonts w:asciiTheme="majorHAnsi" w:eastAsia="Calibri" w:hAnsiTheme="majorHAnsi" w:cstheme="majorHAnsi"/>
          <w:i/>
          <w:iCs/>
          <w:sz w:val="18"/>
          <w:szCs w:val="18"/>
          <w:lang w:val="fr-FR"/>
        </w:rPr>
      </w:pPr>
      <w:r w:rsidRPr="00F23E8A">
        <w:rPr>
          <w:rFonts w:asciiTheme="majorHAnsi" w:eastAsia="Calibri" w:hAnsiTheme="majorHAnsi" w:cstheme="majorHAnsi"/>
          <w:i/>
          <w:iCs/>
          <w:sz w:val="18"/>
          <w:szCs w:val="18"/>
          <w:lang w:val="fr-FR"/>
        </w:rPr>
        <w:t>Anomalies de température de l'air en surface moyennées à l'échelle mondiale par rapport à la période 1991-2020 pour chaque mois d'août de 1940 à 2023. Données : ERA5. Crédit : C3S/ECMWF.</w:t>
      </w:r>
    </w:p>
    <w:p w14:paraId="65F4CB6D" w14:textId="2EAD5CE7" w:rsidR="00D74E76" w:rsidRPr="00F23E8A" w:rsidRDefault="00000000" w:rsidP="00D74E76">
      <w:pPr>
        <w:spacing w:line="256" w:lineRule="auto"/>
        <w:jc w:val="center"/>
        <w:rPr>
          <w:rFonts w:eastAsia="Verdana" w:cs="Verdana"/>
          <w:b/>
          <w:sz w:val="18"/>
          <w:szCs w:val="18"/>
          <w:lang w:val="fr-FR" w:eastAsia="de-DE"/>
        </w:rPr>
      </w:pPr>
      <w:hyperlink r:id="rId16" w:history="1">
        <w:r w:rsidR="00F23E8A" w:rsidRPr="00F23E8A">
          <w:rPr>
            <w:rStyle w:val="Hyperlink"/>
            <w:rFonts w:eastAsia="Verdana" w:cs="Verdana"/>
            <w:b/>
            <w:bCs/>
            <w:sz w:val="18"/>
            <w:szCs w:val="18"/>
            <w:lang w:val="fr-FR" w:eastAsia="de-DE"/>
          </w:rPr>
          <w:t>TELECHARGER CE VISUEL</w:t>
        </w:r>
      </w:hyperlink>
      <w:r w:rsidR="00D74E76" w:rsidRPr="00F23E8A">
        <w:rPr>
          <w:rFonts w:eastAsia="Verdana" w:cs="Verdana"/>
          <w:b/>
          <w:bCs/>
          <w:sz w:val="18"/>
          <w:szCs w:val="18"/>
          <w:lang w:val="fr-FR" w:eastAsia="de-DE"/>
        </w:rPr>
        <w:t>/</w:t>
      </w:r>
      <w:hyperlink r:id="rId17" w:history="1">
        <w:r w:rsidR="00F23E8A" w:rsidRPr="00F23E8A">
          <w:rPr>
            <w:rStyle w:val="Hyperlink"/>
            <w:rFonts w:eastAsia="Verdana" w:cs="Verdana"/>
            <w:b/>
            <w:bCs/>
            <w:sz w:val="18"/>
            <w:szCs w:val="18"/>
            <w:lang w:val="fr-FR" w:eastAsia="de-DE"/>
          </w:rPr>
          <w:t>TELECHARGER LES DON</w:t>
        </w:r>
        <w:r w:rsidR="00F23E8A">
          <w:rPr>
            <w:rStyle w:val="Hyperlink"/>
            <w:rFonts w:eastAsia="Verdana" w:cs="Verdana"/>
            <w:b/>
            <w:bCs/>
            <w:sz w:val="18"/>
            <w:szCs w:val="18"/>
            <w:lang w:val="fr-FR" w:eastAsia="de-DE"/>
          </w:rPr>
          <w:t>NEES</w:t>
        </w:r>
      </w:hyperlink>
      <w:r w:rsidR="00D74E76" w:rsidRPr="00F23E8A">
        <w:rPr>
          <w:rFonts w:eastAsia="Verdana" w:cs="Verdana"/>
          <w:b/>
          <w:bCs/>
          <w:sz w:val="18"/>
          <w:szCs w:val="18"/>
          <w:lang w:val="fr-FR" w:eastAsia="de-DE"/>
        </w:rPr>
        <w:t xml:space="preserve"> </w:t>
      </w:r>
    </w:p>
    <w:p w14:paraId="7B2CF866" w14:textId="77777777" w:rsidR="00D74E76" w:rsidRPr="00F23E8A" w:rsidRDefault="00D74E76" w:rsidP="00D74E76">
      <w:pPr>
        <w:spacing w:line="360" w:lineRule="auto"/>
        <w:jc w:val="center"/>
        <w:rPr>
          <w:sz w:val="18"/>
          <w:szCs w:val="18"/>
          <w:lang w:val="fr-FR"/>
        </w:rPr>
      </w:pPr>
    </w:p>
    <w:p w14:paraId="292379F6" w14:textId="0AA44F35" w:rsidR="001561E9" w:rsidRPr="001561E9" w:rsidRDefault="001561E9" w:rsidP="001561E9">
      <w:pPr>
        <w:numPr>
          <w:ilvl w:val="0"/>
          <w:numId w:val="23"/>
        </w:numPr>
        <w:spacing w:line="360" w:lineRule="auto"/>
        <w:rPr>
          <w:rFonts w:eastAsia="Verdana" w:cs="Verdana"/>
          <w:color w:val="000000" w:themeColor="text1"/>
          <w:lang w:val="fr-FR"/>
        </w:rPr>
      </w:pPr>
      <w:r w:rsidRPr="00174295">
        <w:rPr>
          <w:rFonts w:eastAsia="Verdana" w:cs="Verdana"/>
          <w:b/>
          <w:bCs/>
          <w:lang w:val="fr-FR"/>
        </w:rPr>
        <w:t xml:space="preserve">Le mois d'août 2023 a été le mois d'août le </w:t>
      </w:r>
      <w:r w:rsidRPr="00174295">
        <w:rPr>
          <w:rFonts w:eastAsia="Verdana" w:cs="Verdana"/>
          <w:b/>
          <w:bCs/>
          <w:color w:val="000000" w:themeColor="text1"/>
          <w:lang w:val="fr-FR"/>
        </w:rPr>
        <w:t>plus chaud jamais enregistré</w:t>
      </w:r>
      <w:r w:rsidRPr="001561E9">
        <w:rPr>
          <w:rFonts w:eastAsia="Verdana" w:cs="Verdana"/>
          <w:color w:val="000000" w:themeColor="text1"/>
          <w:lang w:val="fr-FR"/>
        </w:rPr>
        <w:t xml:space="preserve"> au niveau mondial, et plus chaud que tous les autres mois, à l'exception de juillet 2023.</w:t>
      </w:r>
    </w:p>
    <w:p w14:paraId="510A9846" w14:textId="68716914" w:rsidR="001561E9" w:rsidRPr="001561E9" w:rsidRDefault="001561E9" w:rsidP="001561E9">
      <w:pPr>
        <w:numPr>
          <w:ilvl w:val="0"/>
          <w:numId w:val="23"/>
        </w:numPr>
        <w:spacing w:line="360" w:lineRule="auto"/>
        <w:rPr>
          <w:rFonts w:eastAsia="Verdana" w:cs="Verdana"/>
          <w:color w:val="000000" w:themeColor="text1"/>
          <w:lang w:val="fr-FR"/>
        </w:rPr>
      </w:pPr>
      <w:r w:rsidRPr="001561E9">
        <w:rPr>
          <w:rFonts w:eastAsia="Verdana" w:cs="Verdana"/>
          <w:color w:val="000000" w:themeColor="text1"/>
          <w:lang w:val="fr-FR"/>
        </w:rPr>
        <w:t xml:space="preserve">La </w:t>
      </w:r>
      <w:r w:rsidRPr="0099372D">
        <w:rPr>
          <w:rFonts w:eastAsia="Verdana" w:cs="Verdana"/>
          <w:b/>
          <w:bCs/>
          <w:color w:val="000000" w:themeColor="text1"/>
          <w:lang w:val="fr-FR"/>
        </w:rPr>
        <w:t>température moyenne globale</w:t>
      </w:r>
      <w:r w:rsidRPr="001561E9">
        <w:rPr>
          <w:rFonts w:eastAsia="Verdana" w:cs="Verdana"/>
          <w:color w:val="000000" w:themeColor="text1"/>
          <w:lang w:val="fr-FR"/>
        </w:rPr>
        <w:t xml:space="preserve"> de l'air en surface de 16,82 °C pour août 2023 est </w:t>
      </w:r>
      <w:r w:rsidRPr="0099372D">
        <w:rPr>
          <w:rFonts w:eastAsia="Verdana" w:cs="Verdana"/>
          <w:b/>
          <w:bCs/>
          <w:color w:val="000000" w:themeColor="text1"/>
          <w:lang w:val="fr-FR"/>
        </w:rPr>
        <w:t>supérieure de 0,71 °C à la moyenne 1991-2020 pour le mois d'août</w:t>
      </w:r>
      <w:r w:rsidRPr="001561E9">
        <w:rPr>
          <w:rFonts w:eastAsia="Verdana" w:cs="Verdana"/>
          <w:color w:val="000000" w:themeColor="text1"/>
          <w:lang w:val="fr-FR"/>
        </w:rPr>
        <w:t xml:space="preserve">, et 0,31°C de plus que le précédent mois d'août le plus chaud, en </w:t>
      </w:r>
      <w:r w:rsidR="0029205D" w:rsidRPr="0029205D">
        <w:rPr>
          <w:rFonts w:eastAsia="Verdana" w:cs="Verdana"/>
          <w:color w:val="000000" w:themeColor="text1"/>
          <w:lang w:val="fr-FR"/>
        </w:rPr>
        <w:t>ao</w:t>
      </w:r>
      <w:r w:rsidR="0029205D" w:rsidRPr="003A29BD">
        <w:rPr>
          <w:rFonts w:eastAsia="Verdana" w:cs="Verdana"/>
          <w:lang w:val="fr-FR"/>
        </w:rPr>
        <w:t xml:space="preserve">ût </w:t>
      </w:r>
      <w:r w:rsidRPr="001561E9">
        <w:rPr>
          <w:rFonts w:eastAsia="Verdana" w:cs="Verdana"/>
          <w:color w:val="000000" w:themeColor="text1"/>
          <w:lang w:val="fr-FR"/>
        </w:rPr>
        <w:t>2016.</w:t>
      </w:r>
    </w:p>
    <w:p w14:paraId="1E80A154" w14:textId="69014E83" w:rsidR="001561E9" w:rsidRPr="001561E9" w:rsidRDefault="001561E9" w:rsidP="001561E9">
      <w:pPr>
        <w:numPr>
          <w:ilvl w:val="0"/>
          <w:numId w:val="23"/>
        </w:numPr>
        <w:spacing w:line="360" w:lineRule="auto"/>
        <w:rPr>
          <w:rFonts w:eastAsia="Verdana" w:cs="Verdana"/>
          <w:color w:val="000000" w:themeColor="text1"/>
          <w:lang w:val="fr-FR"/>
        </w:rPr>
      </w:pPr>
      <w:r w:rsidRPr="001561E9">
        <w:rPr>
          <w:rFonts w:eastAsia="Verdana" w:cs="Verdana"/>
          <w:color w:val="000000" w:themeColor="text1"/>
          <w:lang w:val="fr-FR"/>
        </w:rPr>
        <w:t xml:space="preserve">On estime que le mois a été plus chaud d'environ </w:t>
      </w:r>
      <w:r w:rsidRPr="0099372D">
        <w:rPr>
          <w:rFonts w:eastAsia="Verdana" w:cs="Verdana"/>
          <w:b/>
          <w:bCs/>
          <w:color w:val="000000" w:themeColor="text1"/>
          <w:lang w:val="fr-FR"/>
        </w:rPr>
        <w:t>1,5 °C que la moyenne préindustrielle</w:t>
      </w:r>
      <w:r w:rsidRPr="001561E9">
        <w:rPr>
          <w:rFonts w:eastAsia="Verdana" w:cs="Verdana"/>
          <w:color w:val="000000" w:themeColor="text1"/>
          <w:lang w:val="fr-FR"/>
        </w:rPr>
        <w:t xml:space="preserve"> pour la période 1850-1900.</w:t>
      </w:r>
    </w:p>
    <w:p w14:paraId="47B9DC92" w14:textId="49833DC0" w:rsidR="001561E9" w:rsidRPr="001561E9" w:rsidRDefault="001561E9" w:rsidP="001561E9">
      <w:pPr>
        <w:numPr>
          <w:ilvl w:val="0"/>
          <w:numId w:val="23"/>
        </w:numPr>
        <w:spacing w:line="360" w:lineRule="auto"/>
        <w:rPr>
          <w:rFonts w:eastAsia="Verdana" w:cs="Verdana"/>
          <w:color w:val="000000" w:themeColor="text1"/>
          <w:lang w:val="fr-FR"/>
        </w:rPr>
      </w:pPr>
      <w:r w:rsidRPr="0099372D">
        <w:rPr>
          <w:rFonts w:eastAsia="Verdana" w:cs="Verdana"/>
          <w:b/>
          <w:bCs/>
          <w:color w:val="000000" w:themeColor="text1"/>
          <w:lang w:val="fr-FR"/>
        </w:rPr>
        <w:t>Des vagues de chaleur ont été enregistrées dans de nombreuses régions de l'hémisphère nord</w:t>
      </w:r>
      <w:r w:rsidRPr="001561E9">
        <w:rPr>
          <w:rFonts w:eastAsia="Verdana" w:cs="Verdana"/>
          <w:color w:val="000000" w:themeColor="text1"/>
          <w:lang w:val="fr-FR"/>
        </w:rPr>
        <w:t>, dont le sud de l'Europe, le sud des États-Unis et le Japon.</w:t>
      </w:r>
    </w:p>
    <w:p w14:paraId="404FAAB3" w14:textId="15485F86" w:rsidR="001561E9" w:rsidRPr="001561E9" w:rsidRDefault="001561E9" w:rsidP="001561E9">
      <w:pPr>
        <w:numPr>
          <w:ilvl w:val="0"/>
          <w:numId w:val="23"/>
        </w:numPr>
        <w:spacing w:line="360" w:lineRule="auto"/>
        <w:rPr>
          <w:rFonts w:eastAsia="Verdana" w:cs="Verdana"/>
          <w:color w:val="000000" w:themeColor="text1"/>
          <w:lang w:val="fr-FR"/>
        </w:rPr>
      </w:pPr>
      <w:r w:rsidRPr="001561E9">
        <w:rPr>
          <w:rFonts w:eastAsia="Verdana" w:cs="Verdana"/>
          <w:color w:val="000000" w:themeColor="text1"/>
          <w:lang w:val="fr-FR"/>
        </w:rPr>
        <w:t xml:space="preserve">Des </w:t>
      </w:r>
      <w:r w:rsidRPr="0090353D">
        <w:rPr>
          <w:rFonts w:eastAsia="Verdana" w:cs="Verdana"/>
          <w:b/>
          <w:bCs/>
          <w:color w:val="000000" w:themeColor="text1"/>
          <w:lang w:val="fr-FR"/>
        </w:rPr>
        <w:t>températures nettement supérieures à la moyenne</w:t>
      </w:r>
      <w:r w:rsidRPr="001561E9">
        <w:rPr>
          <w:rFonts w:eastAsia="Verdana" w:cs="Verdana"/>
          <w:color w:val="000000" w:themeColor="text1"/>
          <w:lang w:val="fr-FR"/>
        </w:rPr>
        <w:t xml:space="preserve"> ont été relevées en Australie, dans plusieurs pays d'Amérique du Sud et dans une grande partie de l'Antarctique.</w:t>
      </w:r>
    </w:p>
    <w:p w14:paraId="4B5470D0" w14:textId="68291CAF" w:rsidR="001561E9" w:rsidRPr="001561E9" w:rsidRDefault="001561E9" w:rsidP="001561E9">
      <w:pPr>
        <w:numPr>
          <w:ilvl w:val="0"/>
          <w:numId w:val="23"/>
        </w:numPr>
        <w:spacing w:line="360" w:lineRule="auto"/>
        <w:rPr>
          <w:rFonts w:eastAsia="Verdana" w:cs="Verdana"/>
          <w:color w:val="000000" w:themeColor="text1"/>
          <w:lang w:val="fr-FR"/>
        </w:rPr>
      </w:pPr>
      <w:r w:rsidRPr="0090353D">
        <w:rPr>
          <w:rFonts w:eastAsia="Verdana" w:cs="Verdana"/>
          <w:b/>
          <w:bCs/>
          <w:color w:val="000000" w:themeColor="text1"/>
          <w:lang w:val="fr-FR"/>
        </w:rPr>
        <w:lastRenderedPageBreak/>
        <w:t>Les températures de l'air marin ont été nettement supérieures à la moyenne</w:t>
      </w:r>
      <w:r w:rsidRPr="001561E9">
        <w:rPr>
          <w:rFonts w:eastAsia="Verdana" w:cs="Verdana"/>
          <w:color w:val="000000" w:themeColor="text1"/>
          <w:lang w:val="fr-FR"/>
        </w:rPr>
        <w:t xml:space="preserve"> dans plusieurs autres régions. </w:t>
      </w:r>
    </w:p>
    <w:p w14:paraId="046D034E" w14:textId="0F89234D" w:rsidR="001561E9" w:rsidRPr="0090353D" w:rsidRDefault="001561E9" w:rsidP="001561E9">
      <w:pPr>
        <w:numPr>
          <w:ilvl w:val="0"/>
          <w:numId w:val="23"/>
        </w:numPr>
        <w:spacing w:line="360" w:lineRule="auto"/>
        <w:rPr>
          <w:rFonts w:eastAsia="Verdana" w:cs="Verdana"/>
          <w:lang w:val="fr-FR"/>
        </w:rPr>
      </w:pPr>
      <w:r w:rsidRPr="001561E9">
        <w:rPr>
          <w:rFonts w:eastAsia="Verdana" w:cs="Verdana"/>
          <w:color w:val="000000" w:themeColor="text1"/>
          <w:lang w:val="fr-FR"/>
        </w:rPr>
        <w:t xml:space="preserve">L'anomalie de température pour les 8 premiers mois de 2023 (janvier-août) se classe au </w:t>
      </w:r>
      <w:r w:rsidRPr="0090353D">
        <w:rPr>
          <w:rFonts w:eastAsia="Verdana" w:cs="Verdana"/>
          <w:b/>
          <w:bCs/>
          <w:color w:val="000000" w:themeColor="text1"/>
          <w:lang w:val="fr-FR"/>
        </w:rPr>
        <w:t>deuxième</w:t>
      </w:r>
      <w:r w:rsidRPr="0090353D">
        <w:rPr>
          <w:rFonts w:eastAsia="Verdana" w:cs="Verdana"/>
          <w:b/>
          <w:bCs/>
          <w:lang w:val="fr-FR"/>
        </w:rPr>
        <w:t xml:space="preserve"> rang des deuxième année la plus chaude jamais enregistrée</w:t>
      </w:r>
      <w:r w:rsidRPr="0090353D">
        <w:rPr>
          <w:rFonts w:eastAsia="Verdana" w:cs="Verdana"/>
          <w:lang w:val="fr-FR"/>
        </w:rPr>
        <w:t xml:space="preserve">, avec seulement 0,01°C de moins qu'en 2016, l'année la plus chaude jamais enregistrée. </w:t>
      </w:r>
    </w:p>
    <w:p w14:paraId="3BA3710D" w14:textId="77777777" w:rsidR="001561E9" w:rsidRPr="0090353D" w:rsidRDefault="001561E9" w:rsidP="001561E9">
      <w:pPr>
        <w:spacing w:line="360" w:lineRule="auto"/>
        <w:rPr>
          <w:rFonts w:eastAsia="Verdana" w:cs="Verdana"/>
          <w:lang w:val="fr-FR"/>
        </w:rPr>
      </w:pPr>
    </w:p>
    <w:p w14:paraId="53088566" w14:textId="1E7D55EB" w:rsidR="006C452A" w:rsidRDefault="00174295" w:rsidP="006C452A">
      <w:pPr>
        <w:spacing w:line="360" w:lineRule="auto"/>
        <w:rPr>
          <w:rFonts w:eastAsia="Verdana" w:cs="Verdana"/>
          <w:lang w:val="fr-FR"/>
        </w:rPr>
      </w:pPr>
      <w:r w:rsidRPr="00174295">
        <w:rPr>
          <w:rFonts w:eastAsia="Verdana" w:cs="Verdana"/>
          <w:b/>
          <w:bCs/>
          <w:lang w:val="fr-FR"/>
        </w:rPr>
        <w:t xml:space="preserve">Selon Samantha Burgess, </w:t>
      </w:r>
      <w:r>
        <w:rPr>
          <w:rFonts w:eastAsia="Verdana" w:cs="Verdana"/>
          <w:b/>
          <w:bCs/>
          <w:lang w:val="fr-FR"/>
        </w:rPr>
        <w:t>D</w:t>
      </w:r>
      <w:r w:rsidRPr="00174295">
        <w:rPr>
          <w:rFonts w:eastAsia="Verdana" w:cs="Verdana"/>
          <w:b/>
          <w:bCs/>
          <w:lang w:val="fr-FR"/>
        </w:rPr>
        <w:t xml:space="preserve">irectrice adjointe du </w:t>
      </w:r>
      <w:r>
        <w:rPr>
          <w:rFonts w:eastAsia="Verdana" w:cs="Verdana"/>
          <w:b/>
          <w:bCs/>
          <w:lang w:val="fr-FR"/>
        </w:rPr>
        <w:t>Service Copernicus pour le changement climatique</w:t>
      </w:r>
      <w:r w:rsidRPr="00174295">
        <w:rPr>
          <w:rFonts w:eastAsia="Verdana" w:cs="Verdana"/>
          <w:b/>
          <w:bCs/>
          <w:lang w:val="fr-FR"/>
        </w:rPr>
        <w:t xml:space="preserve"> (C3S) </w:t>
      </w:r>
      <w:r w:rsidRPr="00174295">
        <w:rPr>
          <w:rFonts w:eastAsia="Verdana" w:cs="Verdana"/>
          <w:lang w:val="fr-FR"/>
        </w:rPr>
        <w:t xml:space="preserve">: </w:t>
      </w:r>
      <w:r>
        <w:rPr>
          <w:rFonts w:eastAsia="Verdana" w:cs="Verdana"/>
          <w:lang w:val="fr-FR"/>
        </w:rPr>
        <w:t>« </w:t>
      </w:r>
      <w:r w:rsidRPr="00174295">
        <w:rPr>
          <w:rFonts w:eastAsia="Verdana" w:cs="Verdana"/>
          <w:lang w:val="fr-FR"/>
        </w:rPr>
        <w:t xml:space="preserve">Les </w:t>
      </w:r>
      <w:r w:rsidRPr="0090353D">
        <w:rPr>
          <w:rFonts w:eastAsia="Verdana" w:cs="Verdana"/>
          <w:b/>
          <w:bCs/>
          <w:lang w:val="fr-FR"/>
        </w:rPr>
        <w:t>records mondiaux de température</w:t>
      </w:r>
      <w:r w:rsidRPr="00174295">
        <w:rPr>
          <w:rFonts w:eastAsia="Verdana" w:cs="Verdana"/>
          <w:lang w:val="fr-FR"/>
        </w:rPr>
        <w:t xml:space="preserve"> continuent de tomber en 2023, avec le mois d'août le plus chaud après les mois de juillet et de juin les plus chauds, ce qui a conduit à </w:t>
      </w:r>
      <w:r w:rsidRPr="001C72F9">
        <w:rPr>
          <w:rFonts w:eastAsia="Verdana" w:cs="Verdana"/>
          <w:b/>
          <w:bCs/>
          <w:lang w:val="fr-FR"/>
        </w:rPr>
        <w:t>l'été boréal le plus chaud dans notre registre de données remontant à 1940</w:t>
      </w:r>
      <w:r w:rsidRPr="00174295">
        <w:rPr>
          <w:rFonts w:eastAsia="Verdana" w:cs="Verdana"/>
          <w:lang w:val="fr-FR"/>
        </w:rPr>
        <w:t xml:space="preserve">. L'année 2023 se classe actuellement au deuxième rang des années les plus chaudes, à seulement 0,01 °C de 2016, alors qu'il reste quatre mois à l'année. Pendant ce temps, l'océan mondial a connu en août la température journalière de surface la plus chaude jamais enregistrée, et c'est le mois le plus chaud jamais enregistré. Les preuves scientifiques sont accablantes : </w:t>
      </w:r>
      <w:r w:rsidRPr="001C72F9">
        <w:rPr>
          <w:rFonts w:eastAsia="Verdana" w:cs="Verdana"/>
          <w:b/>
          <w:bCs/>
          <w:lang w:val="fr-FR"/>
        </w:rPr>
        <w:t>tant que nous ne cesserons pas d'émettre des gaz à effet de serre, nous continuerons d'enregistrer des records climatiques</w:t>
      </w:r>
      <w:r w:rsidRPr="00174295">
        <w:rPr>
          <w:rFonts w:eastAsia="Verdana" w:cs="Verdana"/>
          <w:lang w:val="fr-FR"/>
        </w:rPr>
        <w:t xml:space="preserve"> et des phénomènes météorologiques extrêmes plus intenses et plus fréquents qui auront un impact sur la société et les écosystèmes</w:t>
      </w:r>
      <w:r>
        <w:rPr>
          <w:rFonts w:eastAsia="Verdana" w:cs="Verdana"/>
          <w:lang w:val="fr-FR"/>
        </w:rPr>
        <w:t>. »</w:t>
      </w:r>
    </w:p>
    <w:p w14:paraId="1CFB76C1" w14:textId="77777777" w:rsidR="006C452A" w:rsidRPr="006C452A" w:rsidRDefault="006C452A" w:rsidP="006C452A">
      <w:pPr>
        <w:spacing w:line="360" w:lineRule="auto"/>
        <w:rPr>
          <w:rFonts w:eastAsia="Verdana" w:cs="Verdana"/>
          <w:lang w:val="fr-FR"/>
        </w:rPr>
      </w:pPr>
    </w:p>
    <w:p w14:paraId="3FA02C3A" w14:textId="2EDCDD63" w:rsidR="00174295" w:rsidRPr="00174295" w:rsidRDefault="00174295" w:rsidP="00D74E76">
      <w:pPr>
        <w:spacing w:after="240"/>
        <w:rPr>
          <w:b/>
          <w:bCs/>
          <w:lang w:val="fr-FR"/>
        </w:rPr>
      </w:pPr>
      <w:r w:rsidRPr="00174295">
        <w:rPr>
          <w:b/>
          <w:bCs/>
          <w:lang w:val="fr-FR"/>
        </w:rPr>
        <w:t>Août 2023 - Faits marquants concernant la température de surface de la mer :</w:t>
      </w:r>
    </w:p>
    <w:p w14:paraId="209CE54A" w14:textId="7BCC1FC6" w:rsidR="00D74E76" w:rsidRDefault="00D74E76" w:rsidP="00D74E76">
      <w:pPr>
        <w:spacing w:after="240" w:line="360" w:lineRule="auto"/>
        <w:jc w:val="center"/>
      </w:pPr>
      <w:r>
        <w:rPr>
          <w:noProof/>
        </w:rPr>
        <w:lastRenderedPageBreak/>
        <w:drawing>
          <wp:inline distT="0" distB="0" distL="0" distR="0" wp14:anchorId="5E1F4C3B" wp14:editId="14D1B423">
            <wp:extent cx="5360083" cy="3479800"/>
            <wp:effectExtent l="0" t="0" r="0" b="0"/>
            <wp:docPr id="4" name="Image 4"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0083" cy="3479800"/>
                    </a:xfrm>
                    <a:prstGeom prst="rect">
                      <a:avLst/>
                    </a:prstGeom>
                    <a:noFill/>
                    <a:ln>
                      <a:noFill/>
                    </a:ln>
                  </pic:spPr>
                </pic:pic>
              </a:graphicData>
            </a:graphic>
          </wp:inline>
        </w:drawing>
      </w:r>
    </w:p>
    <w:p w14:paraId="3F164E59" w14:textId="34306A15" w:rsidR="00357042" w:rsidRPr="00B24216" w:rsidRDefault="00357042" w:rsidP="00D74E76">
      <w:pPr>
        <w:spacing w:line="256" w:lineRule="auto"/>
        <w:jc w:val="center"/>
        <w:rPr>
          <w:rFonts w:asciiTheme="majorHAnsi" w:eastAsia="Calibri" w:hAnsiTheme="majorHAnsi" w:cstheme="majorHAnsi"/>
          <w:i/>
          <w:iCs/>
          <w:sz w:val="18"/>
          <w:szCs w:val="18"/>
          <w:lang w:val="fr-FR"/>
        </w:rPr>
      </w:pPr>
      <w:r w:rsidRPr="00357042">
        <w:rPr>
          <w:rFonts w:asciiTheme="majorHAnsi" w:eastAsia="Calibri" w:hAnsiTheme="majorHAnsi" w:cstheme="majorHAnsi"/>
          <w:i/>
          <w:iCs/>
          <w:sz w:val="18"/>
          <w:szCs w:val="18"/>
          <w:lang w:val="fr-FR"/>
        </w:rPr>
        <w:t xml:space="preserve">Température journalière de la surface de la mer (°C) moyennée sur le domaine 60°S-60°N, représentée sous forme de série chronologique pour chaque année entre le 1er janvier 1979 et le 31 août 2023. Les années 2023 et 2016 sont représentées par des lignes épaisses ombrées en rouge vif et rouge foncé, respectivement. Les autres années sont représentées par des lignes fines et ombrées selon la décennie, du bleu (années 1970/80) au rouge brique (années 2020). </w:t>
      </w:r>
      <w:r w:rsidRPr="00B24216">
        <w:rPr>
          <w:rFonts w:asciiTheme="majorHAnsi" w:eastAsia="Calibri" w:hAnsiTheme="majorHAnsi" w:cstheme="majorHAnsi"/>
          <w:i/>
          <w:iCs/>
          <w:sz w:val="18"/>
          <w:szCs w:val="18"/>
          <w:lang w:val="fr-FR"/>
        </w:rPr>
        <w:t>Données : ERA5. Crédit : C3S/ECMWF.</w:t>
      </w:r>
    </w:p>
    <w:p w14:paraId="460FE930" w14:textId="27DF700B" w:rsidR="00D74E76" w:rsidRPr="00357042" w:rsidRDefault="00000000" w:rsidP="00D74E76">
      <w:pPr>
        <w:spacing w:after="240" w:line="256" w:lineRule="auto"/>
        <w:jc w:val="center"/>
        <w:rPr>
          <w:i/>
          <w:sz w:val="18"/>
          <w:szCs w:val="18"/>
          <w:lang w:val="fr-FR"/>
        </w:rPr>
      </w:pPr>
      <w:r>
        <w:fldChar w:fldCharType="begin"/>
      </w:r>
      <w:r w:rsidRPr="008563A0">
        <w:rPr>
          <w:lang w:val="fr-BE"/>
        </w:rPr>
        <w:instrText>HYPERLINK "https://climate.copernicus.eu/sites/default/files/custom-uploads/Page%20Uploads/August%2023%20CB/PR/timeseries_era5_daily_sst_60S-60N_1940-2023.pdf?utm_source=press&amp;utm_medium=referral&amp;utm_campaign=CBaugust23"</w:instrText>
      </w:r>
      <w:r>
        <w:fldChar w:fldCharType="separate"/>
      </w:r>
      <w:r w:rsidR="00357042" w:rsidRPr="00357042">
        <w:rPr>
          <w:rStyle w:val="Hyperlink"/>
          <w:rFonts w:eastAsia="Verdana" w:cs="Verdana"/>
          <w:b/>
          <w:bCs/>
          <w:sz w:val="18"/>
          <w:szCs w:val="18"/>
          <w:lang w:val="fr-FR" w:eastAsia="de-DE"/>
        </w:rPr>
        <w:t>TELECHARGER CE VISUEL</w:t>
      </w:r>
      <w:r>
        <w:rPr>
          <w:rStyle w:val="Hyperlink"/>
          <w:rFonts w:eastAsia="Verdana" w:cs="Verdana"/>
          <w:b/>
          <w:bCs/>
          <w:sz w:val="18"/>
          <w:szCs w:val="18"/>
          <w:lang w:val="fr-FR" w:eastAsia="de-DE"/>
        </w:rPr>
        <w:fldChar w:fldCharType="end"/>
      </w:r>
      <w:r w:rsidR="00D74E76" w:rsidRPr="00357042">
        <w:rPr>
          <w:rFonts w:eastAsia="Verdana" w:cs="Verdana"/>
          <w:b/>
          <w:bCs/>
          <w:sz w:val="18"/>
          <w:szCs w:val="18"/>
          <w:lang w:val="fr-FR" w:eastAsia="de-DE"/>
        </w:rPr>
        <w:t>/</w:t>
      </w:r>
      <w:r>
        <w:fldChar w:fldCharType="begin"/>
      </w:r>
      <w:r w:rsidRPr="008563A0">
        <w:rPr>
          <w:lang w:val="fr-BE"/>
        </w:rPr>
        <w:instrText>HYPERLINK "https://climate.copernicus.eu/sites/default/files/custom-uploads/Page%20Uploads/August%2023%20CB/PR/era5_daily_sst_60S-60N_1979-2023.csv?utm_source=press&amp;utm_medium=referral&amp;utm_campaign=CBaugust23"</w:instrText>
      </w:r>
      <w:r>
        <w:fldChar w:fldCharType="separate"/>
      </w:r>
      <w:r w:rsidR="00357042" w:rsidRPr="00357042">
        <w:rPr>
          <w:rStyle w:val="Hyperlink"/>
          <w:rFonts w:eastAsia="Verdana" w:cs="Verdana"/>
          <w:b/>
          <w:bCs/>
          <w:sz w:val="18"/>
          <w:szCs w:val="18"/>
          <w:lang w:val="fr-FR" w:eastAsia="de-DE"/>
        </w:rPr>
        <w:t>TELECHARGER CES DONN</w:t>
      </w:r>
      <w:r w:rsidR="00357042">
        <w:rPr>
          <w:rStyle w:val="Hyperlink"/>
          <w:rFonts w:eastAsia="Verdana" w:cs="Verdana"/>
          <w:b/>
          <w:bCs/>
          <w:sz w:val="18"/>
          <w:szCs w:val="18"/>
          <w:lang w:val="fr-FR" w:eastAsia="de-DE"/>
        </w:rPr>
        <w:t>EES</w:t>
      </w:r>
      <w:r>
        <w:rPr>
          <w:rStyle w:val="Hyperlink"/>
          <w:rFonts w:eastAsia="Verdana" w:cs="Verdana"/>
          <w:b/>
          <w:bCs/>
          <w:sz w:val="18"/>
          <w:szCs w:val="18"/>
          <w:lang w:val="fr-FR" w:eastAsia="de-DE"/>
        </w:rPr>
        <w:fldChar w:fldCharType="end"/>
      </w:r>
      <w:r w:rsidR="00D74E76" w:rsidRPr="00357042">
        <w:rPr>
          <w:rFonts w:eastAsia="Verdana" w:cs="Verdana"/>
          <w:b/>
          <w:bCs/>
          <w:sz w:val="18"/>
          <w:szCs w:val="18"/>
          <w:lang w:val="fr-FR" w:eastAsia="de-DE"/>
        </w:rPr>
        <w:t xml:space="preserve"> </w:t>
      </w:r>
    </w:p>
    <w:p w14:paraId="54FDF1A1" w14:textId="3363C603" w:rsidR="00EA0C64" w:rsidRPr="00EA0C64" w:rsidRDefault="00EA0C64" w:rsidP="00EA0C64">
      <w:pPr>
        <w:numPr>
          <w:ilvl w:val="0"/>
          <w:numId w:val="23"/>
        </w:numPr>
        <w:spacing w:line="360" w:lineRule="auto"/>
        <w:rPr>
          <w:rFonts w:eastAsia="Verdana" w:cs="Verdana"/>
          <w:lang w:val="fr-FR"/>
        </w:rPr>
      </w:pPr>
      <w:r w:rsidRPr="00EA0C64">
        <w:rPr>
          <w:rFonts w:eastAsia="Verdana" w:cs="Verdana"/>
          <w:b/>
          <w:bCs/>
          <w:lang w:val="fr-FR"/>
        </w:rPr>
        <w:t>Les températures moyennes mondiales à la surface de la mer ont continué à augmenter en août</w:t>
      </w:r>
      <w:r w:rsidRPr="00EA0C64">
        <w:rPr>
          <w:rFonts w:eastAsia="Verdana" w:cs="Verdana"/>
          <w:lang w:val="fr-FR"/>
        </w:rPr>
        <w:t>, après une longue période de températures exceptionnellement élevées depuis avril 2023.</w:t>
      </w:r>
    </w:p>
    <w:p w14:paraId="2D2B902C" w14:textId="3DDE08DA" w:rsidR="00EA0C64" w:rsidRPr="00EA0C64" w:rsidRDefault="00EA0C64" w:rsidP="00EA0C64">
      <w:pPr>
        <w:numPr>
          <w:ilvl w:val="0"/>
          <w:numId w:val="23"/>
        </w:numPr>
        <w:spacing w:line="360" w:lineRule="auto"/>
        <w:rPr>
          <w:rFonts w:eastAsia="Verdana" w:cs="Verdana"/>
          <w:lang w:val="fr-FR"/>
        </w:rPr>
      </w:pPr>
      <w:r w:rsidRPr="00EA0C64">
        <w:rPr>
          <w:rFonts w:eastAsia="Verdana" w:cs="Verdana"/>
          <w:lang w:val="fr-FR"/>
        </w:rPr>
        <w:t xml:space="preserve">Chaque jour, du 31 juillet au 31 août 2023, </w:t>
      </w:r>
      <w:r w:rsidRPr="00EA0C64">
        <w:rPr>
          <w:rFonts w:eastAsia="Verdana" w:cs="Verdana"/>
          <w:b/>
          <w:bCs/>
          <w:lang w:val="fr-FR"/>
        </w:rPr>
        <w:t>les températures moyennes mondiales à la surface de la mer ont dépassé le précédent record de mars 2016</w:t>
      </w:r>
      <w:r w:rsidRPr="00EA0C64">
        <w:rPr>
          <w:rFonts w:eastAsia="Verdana" w:cs="Verdana"/>
          <w:lang w:val="fr-FR"/>
        </w:rPr>
        <w:t>.</w:t>
      </w:r>
    </w:p>
    <w:p w14:paraId="7B46A3EC" w14:textId="1637E05D" w:rsidR="00EA0C64" w:rsidRPr="00EA0C64" w:rsidRDefault="00EA0C64" w:rsidP="00EA0C64">
      <w:pPr>
        <w:numPr>
          <w:ilvl w:val="0"/>
          <w:numId w:val="23"/>
        </w:numPr>
        <w:spacing w:line="360" w:lineRule="auto"/>
        <w:rPr>
          <w:rFonts w:eastAsia="Verdana" w:cs="Verdana"/>
          <w:lang w:val="fr-FR"/>
        </w:rPr>
      </w:pPr>
      <w:r w:rsidRPr="00EA0C64">
        <w:rPr>
          <w:rFonts w:eastAsia="Verdana" w:cs="Verdana"/>
          <w:lang w:val="fr-FR"/>
        </w:rPr>
        <w:t xml:space="preserve">Le mois d'août dans son ensemble a connu </w:t>
      </w:r>
      <w:r w:rsidRPr="00EA0C64">
        <w:rPr>
          <w:rFonts w:eastAsia="Verdana" w:cs="Verdana"/>
          <w:b/>
          <w:bCs/>
          <w:lang w:val="fr-FR"/>
        </w:rPr>
        <w:t>les températures moyennes mensuelles à la surface de la mer les plus élevées jamais enregistrées</w:t>
      </w:r>
      <w:r w:rsidRPr="00EA0C64">
        <w:rPr>
          <w:rFonts w:eastAsia="Verdana" w:cs="Verdana"/>
          <w:lang w:val="fr-FR"/>
        </w:rPr>
        <w:t>, tous mois confondus, avec 20,98°C, et a été bien au-dessus de la moyenne pour un mois d'août, avec une anomalie de 0,55°C.</w:t>
      </w:r>
    </w:p>
    <w:p w14:paraId="600BA0EC" w14:textId="192A034E" w:rsidR="00EA0C64" w:rsidRPr="00EA0C64" w:rsidRDefault="00EA0C64" w:rsidP="00EA0C64">
      <w:pPr>
        <w:numPr>
          <w:ilvl w:val="0"/>
          <w:numId w:val="23"/>
        </w:numPr>
        <w:spacing w:line="360" w:lineRule="auto"/>
        <w:rPr>
          <w:rFonts w:eastAsia="Verdana" w:cs="Verdana"/>
          <w:lang w:val="fr-FR"/>
        </w:rPr>
      </w:pPr>
      <w:r w:rsidRPr="00EA0C64">
        <w:rPr>
          <w:rFonts w:eastAsia="Verdana" w:cs="Verdana"/>
          <w:lang w:val="fr-FR"/>
        </w:rPr>
        <w:t xml:space="preserve">Les </w:t>
      </w:r>
      <w:r w:rsidRPr="00EA0C64">
        <w:rPr>
          <w:rFonts w:eastAsia="Verdana" w:cs="Verdana"/>
          <w:b/>
          <w:bCs/>
          <w:lang w:val="fr-FR"/>
        </w:rPr>
        <w:t>températures de surface de la mer dans l'Atlantique Nord</w:t>
      </w:r>
      <w:r w:rsidRPr="00EA0C64">
        <w:rPr>
          <w:rFonts w:eastAsia="Verdana" w:cs="Verdana"/>
          <w:lang w:val="fr-FR"/>
        </w:rPr>
        <w:t xml:space="preserve"> ont battu le 5 août le précédent record journalier de 24,81°C, établi en septembre 2022, et sont restées presque tous les jours au-dessus de ce niveau, atteignant un </w:t>
      </w:r>
      <w:r w:rsidRPr="00EA0C64">
        <w:rPr>
          <w:rFonts w:eastAsia="Verdana" w:cs="Verdana"/>
          <w:b/>
          <w:bCs/>
          <w:lang w:val="fr-FR"/>
        </w:rPr>
        <w:t>nouveau record de 25,19°C le 31 août</w:t>
      </w:r>
      <w:r w:rsidRPr="00EA0C64">
        <w:rPr>
          <w:rFonts w:eastAsia="Verdana" w:cs="Verdana"/>
          <w:lang w:val="fr-FR"/>
        </w:rPr>
        <w:t>.</w:t>
      </w:r>
    </w:p>
    <w:p w14:paraId="3929783E" w14:textId="7478B749" w:rsidR="00EA0C64" w:rsidRPr="00794037" w:rsidRDefault="00EA0C64" w:rsidP="00EA0C64">
      <w:pPr>
        <w:numPr>
          <w:ilvl w:val="0"/>
          <w:numId w:val="23"/>
        </w:numPr>
        <w:spacing w:line="360" w:lineRule="auto"/>
        <w:rPr>
          <w:rFonts w:eastAsia="Verdana" w:cs="Verdana"/>
          <w:lang w:val="fr-FR"/>
        </w:rPr>
      </w:pPr>
      <w:r w:rsidRPr="00794037">
        <w:rPr>
          <w:rFonts w:eastAsia="Verdana" w:cs="Verdana"/>
          <w:lang w:val="fr-FR"/>
        </w:rPr>
        <w:lastRenderedPageBreak/>
        <w:t xml:space="preserve">Des conditions de vague de chaleur marine se sont développées dans l'Atlantique Nord à l'ouest de la </w:t>
      </w:r>
      <w:r w:rsidRPr="00794037">
        <w:rPr>
          <w:rFonts w:eastAsia="Verdana" w:cs="Verdana"/>
          <w:b/>
          <w:bCs/>
          <w:lang w:val="fr-FR"/>
        </w:rPr>
        <w:t>péninsule ibérique</w:t>
      </w:r>
      <w:r w:rsidRPr="00794037">
        <w:rPr>
          <w:rFonts w:eastAsia="Verdana" w:cs="Verdana"/>
          <w:lang w:val="fr-FR"/>
        </w:rPr>
        <w:t>, mais se sont atténuées dans la majeure partie de la Méditerranée.</w:t>
      </w:r>
    </w:p>
    <w:p w14:paraId="7C53E284" w14:textId="1F841C2B" w:rsidR="00EA0C64" w:rsidRPr="00EA0C64" w:rsidRDefault="00EA0C64" w:rsidP="00EA0C64">
      <w:pPr>
        <w:numPr>
          <w:ilvl w:val="0"/>
          <w:numId w:val="23"/>
        </w:numPr>
        <w:spacing w:line="360" w:lineRule="auto"/>
        <w:rPr>
          <w:rFonts w:eastAsia="Verdana" w:cs="Verdana"/>
          <w:lang w:val="fr-FR"/>
        </w:rPr>
      </w:pPr>
      <w:r w:rsidRPr="00794037">
        <w:rPr>
          <w:rFonts w:eastAsia="Verdana" w:cs="Verdana"/>
          <w:b/>
          <w:bCs/>
          <w:lang w:val="fr-FR"/>
        </w:rPr>
        <w:t>Les conditions El Niño ont continué à se développer</w:t>
      </w:r>
      <w:r w:rsidRPr="00EA0C64">
        <w:rPr>
          <w:rFonts w:eastAsia="Verdana" w:cs="Verdana"/>
          <w:lang w:val="fr-FR"/>
        </w:rPr>
        <w:t xml:space="preserve"> dans l'est du Pacifique équatorial.</w:t>
      </w:r>
    </w:p>
    <w:p w14:paraId="152C6840" w14:textId="10E2BFEB" w:rsidR="00794037" w:rsidRPr="00794037" w:rsidRDefault="00794037" w:rsidP="00D74E76">
      <w:pPr>
        <w:spacing w:before="100" w:beforeAutospacing="1" w:after="100" w:afterAutospacing="1" w:line="360" w:lineRule="auto"/>
        <w:jc w:val="both"/>
        <w:rPr>
          <w:rFonts w:eastAsia="Verdana" w:cs="Verdana"/>
          <w:b/>
          <w:bCs/>
          <w:lang w:val="fr-FR" w:eastAsia="de-DE"/>
        </w:rPr>
      </w:pPr>
      <w:r w:rsidRPr="00794037">
        <w:rPr>
          <w:rFonts w:eastAsia="Verdana" w:cs="Verdana"/>
          <w:b/>
          <w:bCs/>
          <w:lang w:val="fr-FR" w:eastAsia="de-DE"/>
        </w:rPr>
        <w:t xml:space="preserve">Août 2023 - </w:t>
      </w:r>
      <w:r w:rsidRPr="00174295">
        <w:rPr>
          <w:b/>
          <w:bCs/>
          <w:lang w:val="fr-FR"/>
        </w:rPr>
        <w:t xml:space="preserve">Faits marquants concernant </w:t>
      </w:r>
      <w:r w:rsidRPr="00794037">
        <w:rPr>
          <w:rFonts w:eastAsia="Verdana" w:cs="Verdana"/>
          <w:b/>
          <w:bCs/>
          <w:lang w:val="fr-FR" w:eastAsia="de-DE"/>
        </w:rPr>
        <w:t xml:space="preserve">la glace de </w:t>
      </w:r>
      <w:proofErr w:type="gramStart"/>
      <w:r w:rsidRPr="00794037">
        <w:rPr>
          <w:rFonts w:eastAsia="Verdana" w:cs="Verdana"/>
          <w:b/>
          <w:bCs/>
          <w:lang w:val="fr-FR" w:eastAsia="de-DE"/>
        </w:rPr>
        <w:t>mer</w:t>
      </w:r>
      <w:r w:rsidR="00292A26">
        <w:rPr>
          <w:rFonts w:eastAsia="Verdana" w:cs="Verdana"/>
          <w:b/>
          <w:bCs/>
          <w:lang w:val="fr-FR" w:eastAsia="de-DE"/>
        </w:rPr>
        <w:t>:</w:t>
      </w:r>
      <w:proofErr w:type="gramEnd"/>
    </w:p>
    <w:p w14:paraId="7279FD93" w14:textId="5311BE37" w:rsidR="00F001A6" w:rsidRPr="00F001A6" w:rsidRDefault="00F001A6" w:rsidP="00F001A6">
      <w:pPr>
        <w:numPr>
          <w:ilvl w:val="0"/>
          <w:numId w:val="23"/>
        </w:numPr>
        <w:spacing w:line="360" w:lineRule="auto"/>
        <w:rPr>
          <w:rFonts w:eastAsia="Verdana" w:cs="Verdana"/>
          <w:lang w:val="fr-FR"/>
        </w:rPr>
      </w:pPr>
      <w:r w:rsidRPr="00F001A6">
        <w:rPr>
          <w:rFonts w:eastAsia="Verdana" w:cs="Verdana"/>
          <w:b/>
          <w:bCs/>
          <w:lang w:val="fr-FR"/>
        </w:rPr>
        <w:t>L’étendue de la glace de mer en Antarctique est restée à un niveau bas record pour cette période de l'année</w:t>
      </w:r>
      <w:r w:rsidRPr="00F001A6">
        <w:rPr>
          <w:rFonts w:eastAsia="Verdana" w:cs="Verdana"/>
          <w:lang w:val="fr-FR"/>
        </w:rPr>
        <w:t>, avec une valeur mensuelle inférieure de 12</w:t>
      </w:r>
      <w:r w:rsidR="00292A26">
        <w:rPr>
          <w:rFonts w:eastAsia="Verdana" w:cs="Verdana"/>
          <w:lang w:val="fr-FR"/>
        </w:rPr>
        <w:t> </w:t>
      </w:r>
      <w:r w:rsidRPr="00F001A6">
        <w:rPr>
          <w:rFonts w:eastAsia="Verdana" w:cs="Verdana"/>
          <w:lang w:val="fr-FR"/>
        </w:rPr>
        <w:t>% à la moyenne, ce qui constitue de loin l'anomalie négative la plus importante pour le mois d'août depuis le début des observations par satellite.</w:t>
      </w:r>
    </w:p>
    <w:p w14:paraId="4D01E0F2" w14:textId="1A9AD53D" w:rsidR="00F001A6" w:rsidRPr="00F001A6" w:rsidRDefault="00F001A6" w:rsidP="00F001A6">
      <w:pPr>
        <w:numPr>
          <w:ilvl w:val="0"/>
          <w:numId w:val="23"/>
        </w:numPr>
        <w:spacing w:line="360" w:lineRule="auto"/>
        <w:rPr>
          <w:rFonts w:eastAsia="Verdana" w:cs="Verdana"/>
          <w:lang w:val="fr-FR"/>
        </w:rPr>
      </w:pPr>
      <w:r w:rsidRPr="00F001A6">
        <w:rPr>
          <w:rFonts w:eastAsia="Verdana" w:cs="Verdana"/>
          <w:lang w:val="fr-FR"/>
        </w:rPr>
        <w:t>Les concentrations de glace de mer étaient très inférieures à la moyenne dans le nord de la mer de Ross et dans les secteurs de l'Atlantique Sud et de l'océan Indien, tandis que les concentrations étaient supérieures à la moyenne dans le secteur de la mer de Bellingshausen-Amundsen.</w:t>
      </w:r>
    </w:p>
    <w:p w14:paraId="5C1F7728" w14:textId="603BBAAA" w:rsidR="00F001A6" w:rsidRPr="00F001A6" w:rsidRDefault="00F001A6" w:rsidP="00F001A6">
      <w:pPr>
        <w:numPr>
          <w:ilvl w:val="0"/>
          <w:numId w:val="23"/>
        </w:numPr>
        <w:spacing w:line="360" w:lineRule="auto"/>
        <w:rPr>
          <w:rFonts w:eastAsia="Verdana" w:cs="Verdana"/>
          <w:lang w:val="fr-FR"/>
        </w:rPr>
      </w:pPr>
      <w:r w:rsidRPr="00F001A6">
        <w:rPr>
          <w:rFonts w:eastAsia="Verdana" w:cs="Verdana"/>
          <w:b/>
          <w:bCs/>
          <w:lang w:val="fr-FR"/>
        </w:rPr>
        <w:t xml:space="preserve">L'étendue de la glace de mer dans l'Arctique était encore </w:t>
      </w:r>
      <w:proofErr w:type="gramStart"/>
      <w:r w:rsidRPr="00F001A6">
        <w:rPr>
          <w:rFonts w:eastAsia="Verdana" w:cs="Verdana"/>
          <w:b/>
          <w:bCs/>
          <w:lang w:val="fr-FR"/>
        </w:rPr>
        <w:t>plus inférieure</w:t>
      </w:r>
      <w:proofErr w:type="gramEnd"/>
      <w:r w:rsidRPr="00F001A6">
        <w:rPr>
          <w:rFonts w:eastAsia="Verdana" w:cs="Verdana"/>
          <w:b/>
          <w:bCs/>
          <w:lang w:val="fr-FR"/>
        </w:rPr>
        <w:t xml:space="preserve"> à la moyenne qu'en juillet, à 10</w:t>
      </w:r>
      <w:r w:rsidR="00292A26">
        <w:rPr>
          <w:rFonts w:eastAsia="Verdana" w:cs="Verdana"/>
          <w:b/>
          <w:bCs/>
          <w:lang w:val="fr-FR"/>
        </w:rPr>
        <w:t> </w:t>
      </w:r>
      <w:r w:rsidRPr="00F001A6">
        <w:rPr>
          <w:rFonts w:eastAsia="Verdana" w:cs="Verdana"/>
          <w:b/>
          <w:bCs/>
          <w:lang w:val="fr-FR"/>
        </w:rPr>
        <w:t>% de moins que la moyenne</w:t>
      </w:r>
      <w:r w:rsidRPr="00F001A6">
        <w:rPr>
          <w:rFonts w:eastAsia="Verdana" w:cs="Verdana"/>
          <w:lang w:val="fr-FR"/>
        </w:rPr>
        <w:t>, mais bien au-dessus du minimum record d'août 2012.</w:t>
      </w:r>
    </w:p>
    <w:p w14:paraId="76DF74FD" w14:textId="3570AEDC" w:rsidR="00F001A6" w:rsidRPr="006C452A" w:rsidRDefault="00F001A6" w:rsidP="00F001A6">
      <w:pPr>
        <w:numPr>
          <w:ilvl w:val="0"/>
          <w:numId w:val="23"/>
        </w:numPr>
        <w:spacing w:line="360" w:lineRule="auto"/>
        <w:rPr>
          <w:rFonts w:eastAsia="Times New Roman"/>
          <w:lang w:val="fr-FR"/>
        </w:rPr>
      </w:pPr>
      <w:r w:rsidRPr="00F001A6">
        <w:rPr>
          <w:rFonts w:eastAsia="Verdana" w:cs="Verdana"/>
          <w:lang w:val="fr-FR"/>
        </w:rPr>
        <w:t>Alors que la majeure partie du centre de l'océan Arctique a connu des concentrations de glace de mer inférieures à la moyenne, une zone de concentrations supérieures à la moyenne a persisté au</w:t>
      </w:r>
      <w:r w:rsidRPr="00F001A6">
        <w:rPr>
          <w:rFonts w:eastAsia="Times New Roman"/>
          <w:lang w:val="fr-FR"/>
        </w:rPr>
        <w:t xml:space="preserve"> nord des mers de Kara et de Laptev.</w:t>
      </w:r>
    </w:p>
    <w:p w14:paraId="66CF4FEE" w14:textId="77777777" w:rsidR="00F001A6" w:rsidRPr="00F001A6" w:rsidRDefault="00F001A6" w:rsidP="00F001A6">
      <w:pPr>
        <w:spacing w:line="360" w:lineRule="auto"/>
        <w:rPr>
          <w:rFonts w:eastAsia="Times New Roman"/>
          <w:lang w:val="fr-FR"/>
        </w:rPr>
      </w:pPr>
    </w:p>
    <w:p w14:paraId="4CE0B92C" w14:textId="0A81553D" w:rsidR="005B769B" w:rsidRPr="005B769B" w:rsidRDefault="005B769B" w:rsidP="00D74E76">
      <w:pPr>
        <w:spacing w:after="240" w:line="360" w:lineRule="auto"/>
        <w:jc w:val="both"/>
        <w:rPr>
          <w:rFonts w:eastAsia="Verdana" w:cs="Verdana"/>
          <w:b/>
          <w:bCs/>
          <w:lang w:val="fr-FR"/>
        </w:rPr>
      </w:pPr>
      <w:r w:rsidRPr="005B769B">
        <w:rPr>
          <w:rFonts w:eastAsia="Verdana" w:cs="Verdana"/>
          <w:b/>
          <w:bCs/>
          <w:lang w:val="fr-FR"/>
        </w:rPr>
        <w:t xml:space="preserve">Août 2023 - </w:t>
      </w:r>
      <w:r w:rsidRPr="00174295">
        <w:rPr>
          <w:b/>
          <w:bCs/>
          <w:lang w:val="fr-FR"/>
        </w:rPr>
        <w:t xml:space="preserve">Faits marquants concernant </w:t>
      </w:r>
      <w:r>
        <w:rPr>
          <w:b/>
          <w:bCs/>
          <w:lang w:val="fr-FR"/>
        </w:rPr>
        <w:t xml:space="preserve">les variables </w:t>
      </w:r>
      <w:proofErr w:type="gramStart"/>
      <w:r w:rsidRPr="005B769B">
        <w:rPr>
          <w:rFonts w:eastAsia="Verdana" w:cs="Verdana"/>
          <w:b/>
          <w:bCs/>
          <w:lang w:val="fr-FR"/>
        </w:rPr>
        <w:t>hydrologiques:</w:t>
      </w:r>
      <w:proofErr w:type="gramEnd"/>
    </w:p>
    <w:p w14:paraId="00AE6EB2" w14:textId="77777777" w:rsidR="005B769B" w:rsidRPr="005B769B" w:rsidRDefault="005B769B" w:rsidP="005B769B">
      <w:pPr>
        <w:numPr>
          <w:ilvl w:val="0"/>
          <w:numId w:val="25"/>
        </w:numPr>
        <w:spacing w:line="360" w:lineRule="auto"/>
        <w:rPr>
          <w:rFonts w:eastAsia="Times New Roman"/>
          <w:lang w:val="fr-FR"/>
        </w:rPr>
      </w:pPr>
      <w:r w:rsidRPr="005B769B">
        <w:rPr>
          <w:rFonts w:eastAsia="Times New Roman"/>
          <w:lang w:val="fr-FR"/>
        </w:rPr>
        <w:t>Le mois d'août 2023 a été plus humide que la moyenne sur une grande partie de l'Europe centrale et de la Scandinavie, avec souvent de fortes précipitations entraînant des inondations. Le temps a également été plus humide que la moyenne dans une bande longitudinale en Europe de l'Est.</w:t>
      </w:r>
    </w:p>
    <w:p w14:paraId="3ED95F0F" w14:textId="2907CFBD" w:rsidR="005B769B" w:rsidRPr="005B769B" w:rsidRDefault="005B769B" w:rsidP="005B769B">
      <w:pPr>
        <w:numPr>
          <w:ilvl w:val="0"/>
          <w:numId w:val="25"/>
        </w:numPr>
        <w:spacing w:line="360" w:lineRule="auto"/>
        <w:rPr>
          <w:rFonts w:eastAsia="Times New Roman"/>
          <w:lang w:val="fr-FR"/>
        </w:rPr>
      </w:pPr>
      <w:r w:rsidRPr="005B769B">
        <w:rPr>
          <w:rFonts w:eastAsia="Times New Roman"/>
          <w:lang w:val="fr-FR"/>
        </w:rPr>
        <w:t xml:space="preserve">Sur la péninsule ibérique, le sud de la France, l'Islande et une grande partie de l'Europe de l'Est, y compris le sud des Balkans, le temps a été plus sec que la moyenne, avec des </w:t>
      </w:r>
      <w:r w:rsidR="00F931AC">
        <w:rPr>
          <w:rFonts w:eastAsia="Times New Roman"/>
          <w:b/>
          <w:bCs/>
          <w:lang w:val="fr-FR"/>
        </w:rPr>
        <w:t>feux</w:t>
      </w:r>
      <w:r w:rsidRPr="00F931AC">
        <w:rPr>
          <w:rFonts w:eastAsia="Times New Roman"/>
          <w:b/>
          <w:bCs/>
          <w:lang w:val="fr-FR"/>
        </w:rPr>
        <w:t xml:space="preserve"> de forêt en France, en Grèce, en Italie et au Portugal</w:t>
      </w:r>
      <w:r w:rsidRPr="005B769B">
        <w:rPr>
          <w:rFonts w:eastAsia="Times New Roman"/>
          <w:lang w:val="fr-FR"/>
        </w:rPr>
        <w:t xml:space="preserve">. </w:t>
      </w:r>
    </w:p>
    <w:p w14:paraId="3420855D" w14:textId="369C6454" w:rsidR="005B769B" w:rsidRPr="005B769B" w:rsidRDefault="005B769B" w:rsidP="005B769B">
      <w:pPr>
        <w:numPr>
          <w:ilvl w:val="0"/>
          <w:numId w:val="25"/>
        </w:numPr>
        <w:spacing w:line="360" w:lineRule="auto"/>
        <w:rPr>
          <w:rFonts w:eastAsia="Times New Roman"/>
          <w:lang w:val="fr-FR"/>
        </w:rPr>
      </w:pPr>
      <w:r w:rsidRPr="005B769B">
        <w:rPr>
          <w:rFonts w:eastAsia="Times New Roman"/>
          <w:lang w:val="fr-FR"/>
        </w:rPr>
        <w:t xml:space="preserve">Le nord-est et l'ouest de l'Amérique du Nord ont été plus humides que la moyenne, </w:t>
      </w:r>
      <w:r w:rsidRPr="00F931AC">
        <w:rPr>
          <w:rFonts w:eastAsia="Times New Roman"/>
          <w:b/>
          <w:bCs/>
          <w:lang w:val="fr-FR"/>
        </w:rPr>
        <w:t>l'ouragan Hilary frappant la Californie et l'ouest du Mexique</w:t>
      </w:r>
      <w:r w:rsidRPr="005B769B">
        <w:rPr>
          <w:rFonts w:eastAsia="Times New Roman"/>
          <w:lang w:val="fr-FR"/>
        </w:rPr>
        <w:t xml:space="preserve"> et provoquant </w:t>
      </w:r>
      <w:r w:rsidRPr="005B769B">
        <w:rPr>
          <w:rFonts w:eastAsia="Times New Roman"/>
          <w:lang w:val="fr-FR"/>
        </w:rPr>
        <w:lastRenderedPageBreak/>
        <w:t xml:space="preserve">des inondations. Le temps a également été plus humide que la moyenne dans de vastes régions d'Asie, les précipitations provoquant des glissements de terrain au Tadjikistan et dans certaines parties du Chili et du Brésil. </w:t>
      </w:r>
    </w:p>
    <w:p w14:paraId="7CD1F0C0" w14:textId="6B300746" w:rsidR="005B769B" w:rsidRPr="005B769B" w:rsidRDefault="005B769B" w:rsidP="005B769B">
      <w:pPr>
        <w:numPr>
          <w:ilvl w:val="0"/>
          <w:numId w:val="25"/>
        </w:numPr>
        <w:spacing w:line="360" w:lineRule="auto"/>
        <w:rPr>
          <w:rFonts w:eastAsia="Times New Roman"/>
          <w:lang w:val="fr-FR"/>
        </w:rPr>
      </w:pPr>
      <w:r w:rsidRPr="005B769B">
        <w:rPr>
          <w:rFonts w:eastAsia="Times New Roman"/>
          <w:lang w:val="fr-FR"/>
        </w:rPr>
        <w:t>Les régions plus sèches que la moyenne comprenaient le sud des États-Unis et le nord du Mexique, deux bandes latitudinales traversant l'Asie et une grande partie de l'Amérique du Sud.</w:t>
      </w:r>
    </w:p>
    <w:p w14:paraId="4867BDF6" w14:textId="77777777" w:rsidR="00D74E76" w:rsidRPr="005B769B" w:rsidRDefault="00D74E76" w:rsidP="00620E42">
      <w:pPr>
        <w:spacing w:line="276" w:lineRule="auto"/>
        <w:rPr>
          <w:rFonts w:eastAsia="Verdana" w:cs="Verdana"/>
          <w:lang w:val="fr-FR"/>
        </w:rPr>
      </w:pPr>
    </w:p>
    <w:p w14:paraId="4D469DFD" w14:textId="10EBE781" w:rsidR="00620E42" w:rsidRPr="003A29BD" w:rsidRDefault="00620E42" w:rsidP="00620E42">
      <w:pPr>
        <w:shd w:val="clear" w:color="auto" w:fill="FFFFFF" w:themeFill="background1"/>
        <w:spacing w:before="100" w:beforeAutospacing="1" w:after="100" w:afterAutospacing="1"/>
        <w:jc w:val="both"/>
        <w:textAlignment w:val="baseline"/>
        <w:rPr>
          <w:rFonts w:eastAsia="Times New Roman" w:cs="Times New Roman"/>
          <w:b/>
          <w:bCs/>
          <w:color w:val="000000" w:themeColor="text1"/>
          <w:lang w:val="fr-FR" w:eastAsia="de-DE"/>
        </w:rPr>
      </w:pPr>
      <w:r w:rsidRPr="003A29BD">
        <w:rPr>
          <w:rFonts w:eastAsia="Times New Roman" w:cs="Times New Roman"/>
          <w:b/>
          <w:bCs/>
          <w:color w:val="000000" w:themeColor="text1"/>
          <w:lang w:val="fr-FR" w:eastAsia="de-DE"/>
        </w:rPr>
        <w:t xml:space="preserve">Pour plus d'informations sur les températures de surface de l'air en août 2023, cliquez </w:t>
      </w:r>
      <w:hyperlink r:id="rId19" w:history="1">
        <w:r w:rsidRPr="003A29BD">
          <w:rPr>
            <w:rStyle w:val="Hyperlink"/>
            <w:rFonts w:eastAsia="Times New Roman" w:cs="Times New Roman"/>
            <w:b/>
            <w:bCs/>
            <w:lang w:val="fr-FR" w:eastAsia="de-DE"/>
          </w:rPr>
          <w:t>ici</w:t>
        </w:r>
      </w:hyperlink>
      <w:r w:rsidRPr="003A29BD">
        <w:rPr>
          <w:rFonts w:eastAsia="Times New Roman" w:cs="Times New Roman"/>
          <w:b/>
          <w:bCs/>
          <w:color w:val="000000" w:themeColor="text1"/>
          <w:lang w:val="fr-FR" w:eastAsia="de-DE"/>
        </w:rPr>
        <w:t>.</w:t>
      </w:r>
    </w:p>
    <w:p w14:paraId="03B67B51" w14:textId="3A87849B" w:rsidR="00D52162" w:rsidRPr="003A29BD" w:rsidRDefault="00D52162" w:rsidP="00620E42">
      <w:pPr>
        <w:shd w:val="clear" w:color="auto" w:fill="FFFFFF" w:themeFill="background1"/>
        <w:spacing w:before="100" w:beforeAutospacing="1" w:after="100" w:afterAutospacing="1"/>
        <w:jc w:val="both"/>
        <w:textAlignment w:val="baseline"/>
        <w:rPr>
          <w:rFonts w:eastAsia="Times New Roman" w:cs="Times New Roman"/>
          <w:b/>
          <w:bCs/>
          <w:color w:val="000000" w:themeColor="text1"/>
          <w:lang w:val="fr-FR" w:eastAsia="de-DE"/>
        </w:rPr>
      </w:pPr>
      <w:r w:rsidRPr="00292A26">
        <w:rPr>
          <w:rFonts w:eastAsia="Times New Roman" w:cs="Times New Roman"/>
          <w:b/>
          <w:bCs/>
          <w:color w:val="000000" w:themeColor="text1"/>
          <w:lang w:val="fr-FR" w:eastAsia="de-DE"/>
        </w:rPr>
        <w:t xml:space="preserve">Plus d'informations sur les variables climatiques du mois d'août et les mises à jour climatiques des mois précédents, ainsi que des graphiques en haute résolution et la vidéo peuvent être téléchargés </w:t>
      </w:r>
      <w:hyperlink r:id="rId20" w:history="1">
        <w:r w:rsidRPr="00292A26">
          <w:rPr>
            <w:rStyle w:val="Hyperlink"/>
            <w:rFonts w:eastAsia="Times New Roman" w:cs="Times New Roman"/>
            <w:b/>
            <w:bCs/>
            <w:lang w:val="fr-FR" w:eastAsia="de-DE"/>
          </w:rPr>
          <w:t>ici</w:t>
        </w:r>
      </w:hyperlink>
      <w:r w:rsidR="00620E42" w:rsidRPr="003A29BD">
        <w:rPr>
          <w:rFonts w:eastAsia="Times New Roman" w:cs="Times New Roman"/>
          <w:b/>
          <w:bCs/>
          <w:color w:val="000000" w:themeColor="text1"/>
          <w:lang w:val="fr-FR" w:eastAsia="de-DE"/>
        </w:rPr>
        <w:t>.</w:t>
      </w:r>
    </w:p>
    <w:p w14:paraId="2927C017" w14:textId="571DA7EC" w:rsidR="00620E42" w:rsidRPr="003A29BD" w:rsidRDefault="00D52162" w:rsidP="00620E42">
      <w:pPr>
        <w:shd w:val="clear" w:color="auto" w:fill="FFFFFF" w:themeFill="background1"/>
        <w:spacing w:before="100" w:beforeAutospacing="1" w:after="100" w:afterAutospacing="1"/>
        <w:jc w:val="both"/>
        <w:textAlignment w:val="baseline"/>
        <w:rPr>
          <w:rFonts w:eastAsia="Times New Roman" w:cs="Times New Roman"/>
          <w:b/>
          <w:bCs/>
          <w:color w:val="000000" w:themeColor="text1"/>
          <w:lang w:val="fr-FR" w:eastAsia="de-DE"/>
        </w:rPr>
      </w:pPr>
      <w:r w:rsidRPr="00292A26">
        <w:rPr>
          <w:rFonts w:eastAsia="Times New Roman" w:cs="Times New Roman"/>
          <w:b/>
          <w:bCs/>
          <w:color w:val="000000" w:themeColor="text1"/>
          <w:lang w:val="fr-FR" w:eastAsia="de-DE"/>
        </w:rPr>
        <w:t xml:space="preserve">Réponses aux questions fréquemment posées sur la surveillance de la température </w:t>
      </w:r>
      <w:hyperlink r:id="rId21" w:history="1">
        <w:r w:rsidRPr="00292A26">
          <w:rPr>
            <w:rStyle w:val="Hyperlink"/>
            <w:rFonts w:eastAsia="Times New Roman" w:cs="Times New Roman"/>
            <w:b/>
            <w:bCs/>
            <w:lang w:val="fr-FR" w:eastAsia="de-DE"/>
          </w:rPr>
          <w:t>ici</w:t>
        </w:r>
      </w:hyperlink>
      <w:r w:rsidRPr="00292A26">
        <w:rPr>
          <w:rFonts w:eastAsia="Times New Roman" w:cs="Times New Roman"/>
          <w:b/>
          <w:bCs/>
          <w:color w:val="000000" w:themeColor="text1"/>
          <w:lang w:val="fr-FR" w:eastAsia="de-DE"/>
        </w:rPr>
        <w:t>.</w:t>
      </w:r>
    </w:p>
    <w:p w14:paraId="55435A10" w14:textId="77777777" w:rsidR="00B24216" w:rsidRDefault="00B24216" w:rsidP="00D74E76">
      <w:pPr>
        <w:rPr>
          <w:rFonts w:eastAsia="Verdana" w:cs="Verdana"/>
          <w:lang w:val="fr-FR"/>
        </w:rPr>
      </w:pPr>
    </w:p>
    <w:p w14:paraId="74ED7205" w14:textId="59135226" w:rsidR="00A15DA1" w:rsidRPr="00B24216" w:rsidRDefault="00A15DA1" w:rsidP="00D74E76">
      <w:pPr>
        <w:rPr>
          <w:rFonts w:eastAsia="Verdana" w:cs="Verdana"/>
          <w:lang w:val="fr-FR"/>
        </w:rPr>
      </w:pPr>
      <w:r w:rsidRPr="00620E42">
        <w:rPr>
          <w:rFonts w:eastAsia="Verdana" w:cs="Verdana"/>
          <w:lang w:val="fr-FR"/>
        </w:rPr>
        <w:t xml:space="preserve">* Les conclusions concernant les températures de surface de la mer (SST) présentées ici sont basées sur les données SST d'ERA5 moyennées sur le domaine 60°S-60°N. Il convient de noter que les TSM de l'ERA5 sont des estimations de la température de l'océan à environ 10 m de profondeur (appelée température de fondation). </w:t>
      </w:r>
      <w:r w:rsidRPr="00B24216">
        <w:rPr>
          <w:rFonts w:eastAsia="Verdana" w:cs="Verdana"/>
          <w:lang w:val="fr-FR"/>
        </w:rPr>
        <w:t>Les résultats, par exemple la date de la valeur la plus élevée en 2023, peuvent différer de ceux d'autres produits SST fournissant des estimations de la température à des profondeurs différentes, comme la profondeur de 20 cm pour l'OISST de la NOAA.</w:t>
      </w:r>
    </w:p>
    <w:p w14:paraId="56D7F2F5" w14:textId="77777777" w:rsidR="00A44597" w:rsidRPr="00D74E76" w:rsidRDefault="00A44597" w:rsidP="00D74E76">
      <w:pPr>
        <w:rPr>
          <w:rFonts w:eastAsia="Verdana" w:cs="Verdana"/>
          <w:lang w:val="fr-FR"/>
        </w:rPr>
      </w:pPr>
    </w:p>
    <w:p w14:paraId="6D6BDA85" w14:textId="77777777" w:rsidR="00E83307" w:rsidRPr="00ED4CCD" w:rsidRDefault="00E83307" w:rsidP="00D74E76">
      <w:pPr>
        <w:rPr>
          <w:rFonts w:eastAsia="Verdana" w:cs="Verdana"/>
          <w:b/>
          <w:bCs/>
          <w:lang w:val="fr-FR"/>
        </w:rPr>
      </w:pPr>
      <w:r w:rsidRPr="00B24216">
        <w:rPr>
          <w:rFonts w:eastAsia="Verdana" w:cs="Verdana"/>
          <w:b/>
          <w:bCs/>
          <w:lang w:val="fr-FR"/>
        </w:rPr>
        <w:t>Informations sur l'ensemble des données C3S et la façon dont elles sont compilées : </w:t>
      </w:r>
    </w:p>
    <w:p w14:paraId="49D82F03" w14:textId="77777777" w:rsidR="007071E7" w:rsidRPr="00B24216" w:rsidRDefault="007071E7" w:rsidP="00D74E76">
      <w:pPr>
        <w:rPr>
          <w:rFonts w:eastAsia="Verdana" w:cs="Verdana"/>
          <w:lang w:val="fr-FR"/>
        </w:rPr>
      </w:pPr>
    </w:p>
    <w:p w14:paraId="5DAB0F95" w14:textId="7A5FD76B" w:rsidR="00E83307" w:rsidRPr="00D74E76" w:rsidRDefault="00E83307" w:rsidP="00D74E76">
      <w:pPr>
        <w:rPr>
          <w:rFonts w:eastAsia="Verdana" w:cs="Verdana"/>
          <w:lang w:val="fr-FR"/>
        </w:rPr>
      </w:pPr>
      <w:r w:rsidRPr="007071E7">
        <w:rPr>
          <w:rFonts w:eastAsia="Verdana" w:cs="Verdana"/>
          <w:lang w:val="fr-FR"/>
        </w:rPr>
        <w:t>Les cartes et les données relatives à la température et à l'hydrologie proviennent de l'ensemble de données ERA5 du C3S du CEPMMT. </w:t>
      </w:r>
    </w:p>
    <w:p w14:paraId="0681BD4B" w14:textId="77777777" w:rsidR="00E83307" w:rsidRPr="00B24216" w:rsidRDefault="00E83307" w:rsidP="00D74E76">
      <w:pPr>
        <w:rPr>
          <w:rFonts w:eastAsia="Verdana" w:cs="Verdana"/>
          <w:lang w:val="fr-FR"/>
        </w:rPr>
      </w:pPr>
      <w:r w:rsidRPr="00B24216">
        <w:rPr>
          <w:rFonts w:eastAsia="Verdana" w:cs="Verdana"/>
          <w:lang w:val="fr-FR"/>
        </w:rPr>
        <w:t>Les cartes et les données relatives à la glace de mer sont issues d'une combinaison d'informations provenant d'ERA5, ainsi que de l'indice de glace de mer v2.1 de l'OSI SAF d'EUMETSAT, de la concentration de glace de mer CDR/ICDR v2 et de données accélérées fournies sur demande par l'OSI SAF. </w:t>
      </w:r>
    </w:p>
    <w:p w14:paraId="3A47AAE2" w14:textId="77777777" w:rsidR="00E83307" w:rsidRPr="00B24216" w:rsidRDefault="00E83307" w:rsidP="00D74E76">
      <w:pPr>
        <w:rPr>
          <w:rFonts w:eastAsia="Verdana" w:cs="Verdana"/>
          <w:lang w:val="fr-FR"/>
        </w:rPr>
      </w:pPr>
      <w:r w:rsidRPr="00B24216">
        <w:rPr>
          <w:rFonts w:eastAsia="Verdana" w:cs="Verdana"/>
          <w:lang w:val="fr-FR"/>
        </w:rPr>
        <w:t>La moyenne de la zone régionale citée ici correspond aux limites suivantes de longitude/latitude : </w:t>
      </w:r>
    </w:p>
    <w:p w14:paraId="6A736243" w14:textId="77777777" w:rsidR="00E83307" w:rsidRPr="00D74E76" w:rsidRDefault="00E83307" w:rsidP="00D74E76">
      <w:pPr>
        <w:rPr>
          <w:rFonts w:eastAsia="Verdana" w:cs="Verdana"/>
          <w:lang w:val="fr-FR"/>
        </w:rPr>
      </w:pPr>
      <w:r w:rsidRPr="00B24216">
        <w:rPr>
          <w:rFonts w:eastAsia="Verdana" w:cs="Verdana"/>
          <w:lang w:val="fr-FR"/>
        </w:rPr>
        <w:t>Globe, 180W-180E, 90S-90N. sur la surface globale. </w:t>
      </w:r>
    </w:p>
    <w:p w14:paraId="678D8D16" w14:textId="77777777" w:rsidR="00E83307" w:rsidRPr="00D74E76" w:rsidRDefault="00E83307" w:rsidP="00D74E76">
      <w:pPr>
        <w:rPr>
          <w:rFonts w:eastAsia="Verdana" w:cs="Verdana"/>
          <w:lang w:val="fr-FR"/>
        </w:rPr>
      </w:pPr>
      <w:r w:rsidRPr="00B24216">
        <w:rPr>
          <w:rFonts w:eastAsia="Verdana" w:cs="Verdana"/>
          <w:lang w:val="fr-FR"/>
        </w:rPr>
        <w:t>Europe, 25W-40E, 34N-72N, uniquement sur les surfaces terrestres. </w:t>
      </w:r>
    </w:p>
    <w:p w14:paraId="3C6A82A6" w14:textId="77777777" w:rsidR="00E83307" w:rsidRPr="00D74E76" w:rsidRDefault="00E83307" w:rsidP="00D74E76">
      <w:pPr>
        <w:rPr>
          <w:rFonts w:eastAsia="Verdana" w:cs="Verdana"/>
          <w:lang w:val="fr-FR"/>
        </w:rPr>
      </w:pPr>
      <w:r w:rsidRPr="00B24216">
        <w:rPr>
          <w:rFonts w:eastAsia="Verdana" w:cs="Verdana"/>
          <w:lang w:val="fr-FR"/>
        </w:rPr>
        <w:t>   </w:t>
      </w:r>
    </w:p>
    <w:p w14:paraId="5D22E53B" w14:textId="17B04834" w:rsidR="00E83307" w:rsidRPr="008C5206" w:rsidRDefault="00E83307" w:rsidP="00D74E76">
      <w:pPr>
        <w:rPr>
          <w:rFonts w:eastAsia="Verdana" w:cs="Verdana"/>
          <w:b/>
          <w:bCs/>
          <w:lang w:val="fr-FR"/>
        </w:rPr>
      </w:pPr>
      <w:r w:rsidRPr="008C5206">
        <w:rPr>
          <w:rFonts w:eastAsia="Verdana" w:cs="Verdana"/>
          <w:b/>
          <w:bCs/>
          <w:lang w:val="fr-FR"/>
        </w:rPr>
        <w:t xml:space="preserve">Pour plus d’informations, veuillez cliquer </w:t>
      </w:r>
      <w:hyperlink r:id="rId22" w:tgtFrame="_blank" w:history="1">
        <w:r w:rsidRPr="008C5206">
          <w:rPr>
            <w:rStyle w:val="Hyperlink"/>
            <w:rFonts w:eastAsia="Times New Roman" w:cs="Times New Roman"/>
            <w:b/>
            <w:bCs/>
            <w:lang w:val="fr-FR" w:eastAsia="de-DE"/>
          </w:rPr>
          <w:t>ici</w:t>
        </w:r>
      </w:hyperlink>
      <w:r w:rsidRPr="008C5206">
        <w:rPr>
          <w:rFonts w:eastAsia="Verdana" w:cs="Verdana"/>
          <w:b/>
          <w:bCs/>
          <w:lang w:val="fr-FR"/>
        </w:rPr>
        <w:t>.  </w:t>
      </w:r>
    </w:p>
    <w:p w14:paraId="7F348B48" w14:textId="77777777" w:rsidR="007071E7" w:rsidRPr="00B24216" w:rsidRDefault="007071E7" w:rsidP="00D74E76">
      <w:pPr>
        <w:rPr>
          <w:rFonts w:eastAsia="Verdana" w:cs="Verdana"/>
          <w:b/>
          <w:bCs/>
          <w:lang w:val="fr-FR"/>
        </w:rPr>
      </w:pPr>
    </w:p>
    <w:p w14:paraId="1B3727DF" w14:textId="1309EF78" w:rsidR="00AB4B9A" w:rsidRPr="007071E7" w:rsidRDefault="00AB4B9A" w:rsidP="00D74E76">
      <w:pPr>
        <w:rPr>
          <w:rFonts w:eastAsia="Verdana" w:cs="Verdana"/>
          <w:b/>
          <w:bCs/>
          <w:lang w:val="fr-FR"/>
        </w:rPr>
      </w:pPr>
      <w:r w:rsidRPr="007071E7">
        <w:rPr>
          <w:rFonts w:eastAsia="Verdana" w:cs="Verdana"/>
          <w:b/>
          <w:bCs/>
          <w:lang w:val="fr-FR"/>
        </w:rPr>
        <w:t>Informations sur les enregistrements et les impacts nationaux</w:t>
      </w:r>
    </w:p>
    <w:p w14:paraId="7F602FF3" w14:textId="77777777" w:rsidR="00AB4B9A" w:rsidRPr="007071E7" w:rsidRDefault="00AB4B9A" w:rsidP="00D74E76">
      <w:pPr>
        <w:rPr>
          <w:rFonts w:eastAsia="Verdana" w:cs="Verdana"/>
          <w:lang w:val="fr-FR"/>
        </w:rPr>
      </w:pPr>
    </w:p>
    <w:p w14:paraId="2E0158ED" w14:textId="3FD5ADF8" w:rsidR="00AB4B9A" w:rsidRPr="00B24216" w:rsidRDefault="00AB4B9A" w:rsidP="00D74E76">
      <w:pPr>
        <w:rPr>
          <w:rFonts w:eastAsia="Verdana" w:cs="Verdana"/>
          <w:lang w:val="fr-FR"/>
        </w:rPr>
      </w:pPr>
      <w:r w:rsidRPr="00B24216">
        <w:rPr>
          <w:rFonts w:eastAsia="Verdana" w:cs="Verdana"/>
          <w:lang w:val="fr-FR"/>
        </w:rPr>
        <w:lastRenderedPageBreak/>
        <w:t xml:space="preserve">Les informations sur les records nationaux et les impacts sont basées sur des rapports nationaux et régionaux. Pour plus de détails, voir le </w:t>
      </w:r>
      <w:r w:rsidR="00000000">
        <w:fldChar w:fldCharType="begin"/>
      </w:r>
      <w:r w:rsidR="00000000" w:rsidRPr="008563A0">
        <w:rPr>
          <w:lang w:val="fr-BE"/>
        </w:rPr>
        <w:instrText>HYPERLINK "https://climate.copernicus.eu/climate-bulletins?utm_source=press&amp;utm_medium=referral&amp;utm_campaign=CBaugust23"</w:instrText>
      </w:r>
      <w:r w:rsidR="00000000">
        <w:fldChar w:fldCharType="separate"/>
      </w:r>
      <w:r w:rsidRPr="00832131">
        <w:rPr>
          <w:rStyle w:val="Hyperlink"/>
          <w:rFonts w:eastAsia="Times New Roman" w:cs="Times New Roman"/>
          <w:lang w:val="fr-FR" w:eastAsia="de-DE"/>
        </w:rPr>
        <w:t xml:space="preserve">bulletin climatique </w:t>
      </w:r>
      <w:r w:rsidR="00D32FC8" w:rsidRPr="00832131">
        <w:rPr>
          <w:rStyle w:val="Hyperlink"/>
          <w:rFonts w:eastAsia="Times New Roman" w:cs="Times New Roman"/>
          <w:lang w:val="fr-FR" w:eastAsia="de-DE"/>
        </w:rPr>
        <w:t>du</w:t>
      </w:r>
      <w:r w:rsidRPr="00832131">
        <w:rPr>
          <w:rStyle w:val="Hyperlink"/>
          <w:rFonts w:eastAsia="Times New Roman" w:cs="Times New Roman"/>
          <w:lang w:val="fr-FR" w:eastAsia="de-DE"/>
        </w:rPr>
        <w:t xml:space="preserve"> C3S</w:t>
      </w:r>
      <w:r w:rsidR="00000000">
        <w:rPr>
          <w:rStyle w:val="Hyperlink"/>
          <w:rFonts w:eastAsia="Times New Roman" w:cs="Times New Roman"/>
          <w:lang w:val="fr-FR" w:eastAsia="de-DE"/>
        </w:rPr>
        <w:fldChar w:fldCharType="end"/>
      </w:r>
      <w:r w:rsidRPr="00B24216">
        <w:rPr>
          <w:rFonts w:eastAsia="Verdana" w:cs="Verdana"/>
          <w:lang w:val="fr-FR"/>
        </w:rPr>
        <w:t xml:space="preserve"> sur les températures et l'hydrologie du mois.</w:t>
      </w:r>
    </w:p>
    <w:p w14:paraId="5B6C8A65" w14:textId="77777777" w:rsidR="00AB4B9A" w:rsidRPr="00B24216" w:rsidRDefault="00AB4B9A" w:rsidP="00D74E76">
      <w:pPr>
        <w:rPr>
          <w:rFonts w:eastAsia="Verdana" w:cs="Verdana"/>
          <w:lang w:val="fr-FR"/>
        </w:rPr>
      </w:pPr>
    </w:p>
    <w:p w14:paraId="5C9C41DC" w14:textId="7A553EC2" w:rsidR="00AB4B9A" w:rsidRPr="00B24216" w:rsidRDefault="00AB4B9A" w:rsidP="00D74E76">
      <w:pPr>
        <w:rPr>
          <w:rFonts w:eastAsia="Verdana" w:cs="Verdana"/>
          <w:lang w:val="fr-FR"/>
        </w:rPr>
      </w:pPr>
      <w:r w:rsidRPr="00B24216">
        <w:rPr>
          <w:rFonts w:eastAsia="Verdana" w:cs="Verdana"/>
          <w:lang w:val="fr-FR"/>
        </w:rPr>
        <w:t>C3S a suivi la recommandation de l'Organisation Météorologique Mondiale (OMM) d'utiliser la période de 30 ans la plus récente pour calculer les moyennes climatologiques et a changé la période de référence de 1991-2020 pour ses Bulletins Climatiques C3S à partir de janvier 2021. Les chiffres et les graphiques de la nouvelle période et de la précédente (1981-2010) sont fournis par souci de transparence.</w:t>
      </w:r>
    </w:p>
    <w:p w14:paraId="6900EEE1" w14:textId="77777777" w:rsidR="007071E7" w:rsidRPr="00B24216" w:rsidRDefault="007071E7" w:rsidP="00D74E76">
      <w:pPr>
        <w:rPr>
          <w:rFonts w:eastAsia="Verdana" w:cs="Verdana"/>
          <w:lang w:val="fr-FR"/>
        </w:rPr>
      </w:pPr>
    </w:p>
    <w:p w14:paraId="3C6FAEE6" w14:textId="419FAB74" w:rsidR="00D13091" w:rsidRPr="00561FA1" w:rsidRDefault="00AB4B9A" w:rsidP="007071E7">
      <w:pPr>
        <w:rPr>
          <w:rFonts w:eastAsia="Verdana" w:cs="Verdana"/>
          <w:b/>
          <w:bCs/>
          <w:lang w:val="fr-FR"/>
        </w:rPr>
      </w:pPr>
      <w:r w:rsidRPr="00561FA1">
        <w:rPr>
          <w:rFonts w:eastAsia="Verdana" w:cs="Verdana"/>
          <w:b/>
          <w:bCs/>
          <w:lang w:val="fr-FR"/>
        </w:rPr>
        <w:t xml:space="preserve">De plus amples informations sur la période de </w:t>
      </w:r>
      <w:r w:rsidRPr="00B24216">
        <w:rPr>
          <w:rFonts w:eastAsia="Verdana" w:cs="Verdana"/>
          <w:b/>
          <w:bCs/>
          <w:lang w:val="fr-FR"/>
        </w:rPr>
        <w:t>référence</w:t>
      </w:r>
      <w:r w:rsidRPr="00561FA1">
        <w:rPr>
          <w:rFonts w:eastAsia="Verdana" w:cs="Verdana"/>
          <w:b/>
          <w:bCs/>
          <w:lang w:val="fr-FR"/>
        </w:rPr>
        <w:t xml:space="preserve"> utilisée sont disponibles </w:t>
      </w:r>
      <w:r w:rsidR="00000000">
        <w:fldChar w:fldCharType="begin"/>
      </w:r>
      <w:r w:rsidR="00000000" w:rsidRPr="008563A0">
        <w:rPr>
          <w:lang w:val="fr-BE"/>
        </w:rPr>
        <w:instrText>HYPERLINK "https://climate.copernicus.eu/new-decade-brings-reference-period-change-climate-data?utm_source=press&amp;utm_medium=referral&amp;utm_campaign=CBaugust23"</w:instrText>
      </w:r>
      <w:r w:rsidR="00000000">
        <w:fldChar w:fldCharType="separate"/>
      </w:r>
      <w:r w:rsidRPr="00561FA1">
        <w:rPr>
          <w:rStyle w:val="Hyperlink"/>
          <w:rFonts w:eastAsia="Times New Roman" w:cs="Times New Roman"/>
          <w:b/>
          <w:bCs/>
          <w:lang w:val="fr-FR" w:eastAsia="de-DE"/>
        </w:rPr>
        <w:t>ici</w:t>
      </w:r>
      <w:r w:rsidR="00000000">
        <w:rPr>
          <w:rStyle w:val="Hyperlink"/>
          <w:rFonts w:eastAsia="Times New Roman" w:cs="Times New Roman"/>
          <w:b/>
          <w:bCs/>
          <w:lang w:val="fr-FR" w:eastAsia="de-DE"/>
        </w:rPr>
        <w:fldChar w:fldCharType="end"/>
      </w:r>
      <w:r w:rsidRPr="00561FA1">
        <w:rPr>
          <w:rFonts w:eastAsia="Verdana" w:cs="Verdana"/>
          <w:b/>
          <w:bCs/>
          <w:lang w:val="fr-FR"/>
        </w:rPr>
        <w:t>.</w:t>
      </w:r>
    </w:p>
    <w:p w14:paraId="1EC0FADA" w14:textId="77777777" w:rsidR="00E83307" w:rsidRPr="00561FA1" w:rsidRDefault="00E83307" w:rsidP="00D74E76">
      <w:pPr>
        <w:rPr>
          <w:rFonts w:eastAsia="Verdana" w:cs="Verdana"/>
          <w:lang w:val="fr-FR"/>
        </w:rPr>
      </w:pPr>
    </w:p>
    <w:p w14:paraId="6C643EAE" w14:textId="77777777" w:rsidR="00E83307" w:rsidRPr="00D74E76" w:rsidRDefault="00E83307" w:rsidP="00D74E76">
      <w:pPr>
        <w:rPr>
          <w:rFonts w:eastAsia="Verdana" w:cs="Verdana"/>
          <w:lang w:val="fr-FR"/>
        </w:rPr>
      </w:pPr>
    </w:p>
    <w:p w14:paraId="5CC58FF9" w14:textId="77777777" w:rsidR="00E83307" w:rsidRPr="00620E42" w:rsidRDefault="00E83307" w:rsidP="00D74E76">
      <w:pPr>
        <w:rPr>
          <w:rFonts w:eastAsia="Verdana" w:cs="Verdana"/>
          <w:b/>
          <w:bCs/>
          <w:lang w:val="fr-FR"/>
        </w:rPr>
      </w:pPr>
      <w:r w:rsidRPr="00B24216">
        <w:rPr>
          <w:rFonts w:eastAsia="Verdana" w:cs="Verdana"/>
          <w:b/>
          <w:bCs/>
          <w:lang w:val="fr-FR"/>
        </w:rPr>
        <w:t>À propos du CEPMMT et de Copernicus  </w:t>
      </w:r>
    </w:p>
    <w:p w14:paraId="2231198D" w14:textId="77777777" w:rsidR="00E83307" w:rsidRPr="00D74E76" w:rsidRDefault="00E83307" w:rsidP="00D74E76">
      <w:pPr>
        <w:rPr>
          <w:rFonts w:eastAsia="Verdana" w:cs="Verdana"/>
          <w:lang w:val="fr-FR"/>
        </w:rPr>
      </w:pPr>
      <w:r w:rsidRPr="00B24216">
        <w:rPr>
          <w:rFonts w:eastAsia="Verdana" w:cs="Verdana"/>
          <w:lang w:val="fr-FR"/>
        </w:rPr>
        <w:t>  </w:t>
      </w:r>
    </w:p>
    <w:p w14:paraId="50AE04BF" w14:textId="77777777" w:rsidR="00E83307" w:rsidRPr="00022062" w:rsidRDefault="00E83307" w:rsidP="00D74E76">
      <w:pPr>
        <w:rPr>
          <w:rFonts w:ascii="Segoe UI" w:hAnsi="Segoe UI" w:cs="Segoe UI"/>
          <w:sz w:val="18"/>
          <w:szCs w:val="18"/>
          <w:lang w:val="fr-FR"/>
        </w:rPr>
      </w:pPr>
      <w:r w:rsidRPr="00B24216">
        <w:rPr>
          <w:rFonts w:eastAsia="Verdana" w:cs="Verdana"/>
          <w:lang w:val="fr-FR"/>
        </w:rPr>
        <w:t>Copernicus est une composante du programme spatial de l’Union Européenne, avec des financements de l’UE, et est son fleuron en matière d'observation de la Terre qui fonctionne grâce à six services thématiques : Atmosphère, Marine, Terre, Changement climatique, Sécurité et Urgence. Il fournit des données et des services opérationnels en libre accès, qui permettent aux utilisateurs de disposer d'informations fiables et actualisées sur notre planète et son environnement. Le programme est coordonné et géré par la Commission européenne et mis en œuvre en partenariat avec les États membres, l'Agence spatiale européenne (ESA), l'Organisation européenne pour l'exploitation de satellites météorologiques</w:t>
      </w:r>
      <w:r w:rsidRPr="00022062">
        <w:rPr>
          <w:rStyle w:val="normaltextrun"/>
          <w:rFonts w:cs="Segoe UI"/>
          <w:color w:val="000000"/>
          <w:lang w:val="fr-FR"/>
        </w:rPr>
        <w:t xml:space="preserve"> (EUMETSAT), le Centre européen pour les prévisions météorologiques à moyen terme (CEPMMT), des agences de l'UE et Mercator Océan, entre autres. </w:t>
      </w:r>
      <w:r w:rsidRPr="00022062">
        <w:rPr>
          <w:rStyle w:val="eop"/>
          <w:rFonts w:cs="Segoe UI"/>
          <w:color w:val="000000"/>
          <w:lang w:val="fr-FR"/>
        </w:rPr>
        <w:t> </w:t>
      </w:r>
    </w:p>
    <w:p w14:paraId="3EF8FB03" w14:textId="77777777" w:rsidR="00E83307" w:rsidRPr="00022062" w:rsidRDefault="00E83307" w:rsidP="00E83307">
      <w:pPr>
        <w:pStyle w:val="paragraph"/>
        <w:spacing w:before="0" w:beforeAutospacing="0" w:after="0" w:afterAutospacing="0"/>
        <w:jc w:val="both"/>
        <w:textAlignment w:val="baseline"/>
        <w:rPr>
          <w:rFonts w:ascii="Segoe UI" w:hAnsi="Segoe UI" w:cs="Segoe UI"/>
          <w:sz w:val="18"/>
          <w:szCs w:val="18"/>
          <w:lang w:val="fr-FR"/>
        </w:rPr>
      </w:pPr>
      <w:r w:rsidRPr="00022062">
        <w:rPr>
          <w:rStyle w:val="normaltextrun"/>
          <w:rFonts w:cs="Segoe UI"/>
          <w:color w:val="000000"/>
          <w:sz w:val="22"/>
          <w:szCs w:val="22"/>
          <w:lang w:val="fr-FR"/>
        </w:rPr>
        <w:t> </w:t>
      </w:r>
      <w:r w:rsidRPr="00022062">
        <w:rPr>
          <w:rStyle w:val="eop"/>
          <w:rFonts w:ascii="Verdana" w:hAnsi="Verdana" w:cs="Segoe UI"/>
          <w:color w:val="000000"/>
          <w:sz w:val="22"/>
          <w:szCs w:val="22"/>
          <w:lang w:val="fr-FR"/>
        </w:rPr>
        <w:t> </w:t>
      </w:r>
    </w:p>
    <w:p w14:paraId="70C283F2" w14:textId="77777777" w:rsidR="00E83307" w:rsidRPr="00022062" w:rsidRDefault="00E83307" w:rsidP="00E83307">
      <w:pPr>
        <w:pStyle w:val="paragraph"/>
        <w:spacing w:before="0" w:beforeAutospacing="0" w:after="0" w:afterAutospacing="0"/>
        <w:jc w:val="both"/>
        <w:textAlignment w:val="baseline"/>
        <w:rPr>
          <w:rFonts w:ascii="Segoe UI" w:hAnsi="Segoe UI" w:cs="Segoe UI"/>
          <w:sz w:val="18"/>
          <w:szCs w:val="18"/>
          <w:lang w:val="fr-FR"/>
        </w:rPr>
      </w:pPr>
      <w:r w:rsidRPr="00022062">
        <w:rPr>
          <w:rStyle w:val="normaltextrun"/>
          <w:rFonts w:cs="Segoe UI"/>
          <w:color w:val="000000"/>
          <w:sz w:val="22"/>
          <w:szCs w:val="22"/>
          <w:lang w:val="fr-FR"/>
        </w:rPr>
        <w:t xml:space="preserve">Le CEPMMT exploite deux services du programme d'observation de la Terre Copernicus de l'UE : le Service pour la surveillance de l'atmosphère Copernicus (CAMS) et le Service pour les changements climatiques Copernicus (C3S), qui est implémenté par le Centre commun pour la recherche (JRC, EU Joint </w:t>
      </w:r>
      <w:proofErr w:type="spellStart"/>
      <w:r w:rsidRPr="00022062">
        <w:rPr>
          <w:rStyle w:val="normaltextrun"/>
          <w:rFonts w:cs="Segoe UI"/>
          <w:color w:val="000000"/>
          <w:sz w:val="22"/>
          <w:szCs w:val="22"/>
          <w:lang w:val="fr-FR"/>
        </w:rPr>
        <w:t>Research</w:t>
      </w:r>
      <w:proofErr w:type="spellEnd"/>
      <w:r w:rsidRPr="00022062">
        <w:rPr>
          <w:rStyle w:val="normaltextrun"/>
          <w:rFonts w:cs="Segoe UI"/>
          <w:color w:val="000000"/>
          <w:sz w:val="22"/>
          <w:szCs w:val="22"/>
          <w:lang w:val="fr-FR"/>
        </w:rPr>
        <w:t xml:space="preserve"> Council). Ils contribuent également au service de gestion des urgences de Copernicus (CEMS). Le Centre européen pour les prévisions météorologiques à moyen terme (CEPMMT) est une organisation intergouvernementale indépendante soutenue par 35 États. Il s'agit à la fois d'un institut de recherche et d'un service opérationnel 24 heures sur 24 et 7 jours sur 7, qui produit et diffuse des prévisions météorologiques numériques à ses États membres. Ces données sont entièrement à la disposition des services météorologiques nationaux des États membres. Le superordinateur (et les archives de données associées) du CEPMMT est l'un des plus grands de ce type en Europe et les États membres peuvent utiliser 25 % de sa capacité pour leurs propres besoins. </w:t>
      </w:r>
      <w:r w:rsidRPr="00022062">
        <w:rPr>
          <w:rStyle w:val="eop"/>
          <w:rFonts w:ascii="Verdana" w:hAnsi="Verdana" w:cs="Segoe UI"/>
          <w:color w:val="000000"/>
          <w:sz w:val="22"/>
          <w:szCs w:val="22"/>
          <w:lang w:val="fr-FR"/>
        </w:rPr>
        <w:t> </w:t>
      </w:r>
    </w:p>
    <w:p w14:paraId="714CBD4B" w14:textId="77777777" w:rsidR="00E83307" w:rsidRPr="00022062" w:rsidRDefault="00E83307" w:rsidP="00E83307">
      <w:pPr>
        <w:pStyle w:val="paragraph"/>
        <w:spacing w:before="0" w:beforeAutospacing="0" w:after="0" w:afterAutospacing="0"/>
        <w:jc w:val="both"/>
        <w:textAlignment w:val="baseline"/>
        <w:rPr>
          <w:rFonts w:ascii="Segoe UI" w:hAnsi="Segoe UI" w:cs="Segoe UI"/>
          <w:sz w:val="18"/>
          <w:szCs w:val="18"/>
          <w:lang w:val="fr-FR"/>
        </w:rPr>
      </w:pPr>
      <w:r w:rsidRPr="00022062">
        <w:rPr>
          <w:rStyle w:val="eop"/>
          <w:rFonts w:ascii="Verdana" w:hAnsi="Verdana" w:cs="Segoe UI"/>
          <w:color w:val="000000"/>
          <w:sz w:val="22"/>
          <w:szCs w:val="22"/>
          <w:lang w:val="fr-FR"/>
        </w:rPr>
        <w:t> </w:t>
      </w:r>
    </w:p>
    <w:p w14:paraId="2806D31E" w14:textId="77777777" w:rsidR="00E83307" w:rsidRPr="00022062" w:rsidRDefault="00E83307" w:rsidP="00E83307">
      <w:pPr>
        <w:pStyle w:val="paragraph"/>
        <w:spacing w:before="0" w:beforeAutospacing="0" w:after="0" w:afterAutospacing="0"/>
        <w:jc w:val="both"/>
        <w:textAlignment w:val="baseline"/>
        <w:rPr>
          <w:rFonts w:ascii="Segoe UI" w:hAnsi="Segoe UI" w:cs="Segoe UI"/>
          <w:sz w:val="18"/>
          <w:szCs w:val="18"/>
          <w:lang w:val="fr-FR"/>
        </w:rPr>
      </w:pPr>
      <w:r w:rsidRPr="00022062">
        <w:rPr>
          <w:rStyle w:val="normaltextrun"/>
          <w:rFonts w:cs="Segoe UI"/>
          <w:color w:val="000000"/>
          <w:sz w:val="22"/>
          <w:szCs w:val="22"/>
          <w:lang w:val="fr-FR"/>
        </w:rPr>
        <w:t>Le CEPMMT étend son implantation dans les États membres pour certaines activités. Outre un siège au Royaume-Uni et un centre de calcul en Italie, de nouveaux bureaux consacrés aux activités menées en partenariat avec l'UE, telles que Copernicus, seront installés à Bonn, en Allemagne, à partir de l'été 2021.</w:t>
      </w:r>
      <w:r w:rsidRPr="00022062">
        <w:rPr>
          <w:rStyle w:val="eop"/>
          <w:rFonts w:ascii="Verdana" w:hAnsi="Verdana" w:cs="Segoe UI"/>
          <w:color w:val="000000"/>
          <w:sz w:val="22"/>
          <w:szCs w:val="22"/>
          <w:lang w:val="fr-FR"/>
        </w:rPr>
        <w:t> </w:t>
      </w:r>
    </w:p>
    <w:p w14:paraId="28DDFCE4" w14:textId="77777777" w:rsidR="00E83307" w:rsidRPr="00022062" w:rsidRDefault="00E83307" w:rsidP="00E83307">
      <w:pPr>
        <w:pStyle w:val="paragraph"/>
        <w:spacing w:before="0" w:beforeAutospacing="0" w:after="0" w:afterAutospacing="0"/>
        <w:jc w:val="both"/>
        <w:textAlignment w:val="baseline"/>
        <w:rPr>
          <w:rFonts w:ascii="Segoe UI" w:hAnsi="Segoe UI" w:cs="Segoe UI"/>
          <w:sz w:val="18"/>
          <w:szCs w:val="18"/>
          <w:lang w:val="fr-FR"/>
        </w:rPr>
      </w:pPr>
      <w:r w:rsidRPr="00022062">
        <w:rPr>
          <w:rStyle w:val="eop"/>
          <w:rFonts w:ascii="Verdana" w:hAnsi="Verdana" w:cs="Segoe UI"/>
          <w:color w:val="000000"/>
          <w:sz w:val="22"/>
          <w:szCs w:val="22"/>
          <w:lang w:val="fr-FR"/>
        </w:rPr>
        <w:t> </w:t>
      </w:r>
    </w:p>
    <w:p w14:paraId="673B8C3F" w14:textId="77777777" w:rsidR="00E83307" w:rsidRPr="00022062" w:rsidRDefault="00E83307" w:rsidP="00E83307">
      <w:pPr>
        <w:pStyle w:val="paragraph"/>
        <w:spacing w:before="0" w:beforeAutospacing="0" w:after="0" w:afterAutospacing="0"/>
        <w:jc w:val="both"/>
        <w:textAlignment w:val="baseline"/>
        <w:rPr>
          <w:rFonts w:ascii="Segoe UI" w:hAnsi="Segoe UI" w:cs="Segoe UI"/>
          <w:sz w:val="18"/>
          <w:szCs w:val="18"/>
          <w:lang w:val="fr-FR"/>
        </w:rPr>
      </w:pPr>
      <w:r w:rsidRPr="00022062">
        <w:rPr>
          <w:rStyle w:val="normaltextrun"/>
          <w:rFonts w:cs="Segoe UI"/>
          <w:color w:val="000000"/>
          <w:sz w:val="22"/>
          <w:szCs w:val="22"/>
          <w:lang w:val="fr-FR"/>
        </w:rPr>
        <w:t xml:space="preserve">Le site pour le “Copernicus </w:t>
      </w:r>
      <w:proofErr w:type="spellStart"/>
      <w:r w:rsidRPr="00022062">
        <w:rPr>
          <w:rStyle w:val="normaltextrun"/>
          <w:rFonts w:cs="Segoe UI"/>
          <w:color w:val="000000"/>
          <w:sz w:val="22"/>
          <w:szCs w:val="22"/>
          <w:lang w:val="fr-FR"/>
        </w:rPr>
        <w:t>Atmosphere</w:t>
      </w:r>
      <w:proofErr w:type="spellEnd"/>
      <w:r w:rsidRPr="00022062">
        <w:rPr>
          <w:rStyle w:val="normaltextrun"/>
          <w:rFonts w:cs="Segoe UI"/>
          <w:color w:val="000000"/>
          <w:sz w:val="22"/>
          <w:szCs w:val="22"/>
          <w:lang w:val="fr-FR"/>
        </w:rPr>
        <w:t xml:space="preserve"> Monitoring Service” est accessible à cette adresse </w:t>
      </w:r>
      <w:r w:rsidRPr="00022062">
        <w:rPr>
          <w:rStyle w:val="eop"/>
          <w:rFonts w:ascii="Verdana" w:hAnsi="Verdana" w:cs="Segoe UI"/>
          <w:color w:val="000000"/>
          <w:sz w:val="22"/>
          <w:szCs w:val="22"/>
          <w:lang w:val="fr-FR"/>
        </w:rPr>
        <w:t> </w:t>
      </w:r>
    </w:p>
    <w:p w14:paraId="7280296C" w14:textId="77777777" w:rsidR="00E83307" w:rsidRPr="00022062" w:rsidRDefault="00000000" w:rsidP="00E83307">
      <w:pPr>
        <w:pStyle w:val="paragraph"/>
        <w:spacing w:before="0" w:beforeAutospacing="0" w:after="0" w:afterAutospacing="0"/>
        <w:jc w:val="both"/>
        <w:textAlignment w:val="baseline"/>
        <w:rPr>
          <w:rFonts w:ascii="Segoe UI" w:hAnsi="Segoe UI" w:cs="Segoe UI"/>
          <w:sz w:val="18"/>
          <w:szCs w:val="18"/>
          <w:lang w:val="fr-FR"/>
        </w:rPr>
      </w:pPr>
      <w:hyperlink r:id="rId23" w:tgtFrame="_blank" w:history="1">
        <w:r w:rsidR="00E83307" w:rsidRPr="00022062">
          <w:rPr>
            <w:rStyle w:val="normaltextrun"/>
            <w:rFonts w:cs="Segoe UI"/>
            <w:color w:val="0000FF"/>
            <w:sz w:val="22"/>
            <w:szCs w:val="22"/>
            <w:u w:val="single"/>
            <w:lang w:val="fr-FR"/>
          </w:rPr>
          <w:t>https://atmosphere.copernicus.eu</w:t>
        </w:r>
      </w:hyperlink>
      <w:r w:rsidR="00E83307" w:rsidRPr="00022062">
        <w:rPr>
          <w:rStyle w:val="eop"/>
          <w:rFonts w:ascii="Verdana" w:hAnsi="Verdana" w:cs="Segoe UI"/>
          <w:color w:val="0000FF"/>
          <w:sz w:val="22"/>
          <w:szCs w:val="22"/>
          <w:lang w:val="fr-FR"/>
        </w:rPr>
        <w:t> </w:t>
      </w:r>
    </w:p>
    <w:p w14:paraId="39C1FA96" w14:textId="77777777" w:rsidR="00E83307" w:rsidRPr="00022062" w:rsidRDefault="00E83307" w:rsidP="00E83307">
      <w:pPr>
        <w:pStyle w:val="paragraph"/>
        <w:spacing w:before="0" w:beforeAutospacing="0" w:after="0" w:afterAutospacing="0"/>
        <w:jc w:val="both"/>
        <w:textAlignment w:val="baseline"/>
        <w:rPr>
          <w:rFonts w:ascii="Segoe UI" w:hAnsi="Segoe UI" w:cs="Segoe UI"/>
          <w:sz w:val="18"/>
          <w:szCs w:val="18"/>
          <w:lang w:val="fr-FR"/>
        </w:rPr>
      </w:pPr>
      <w:r w:rsidRPr="00022062">
        <w:rPr>
          <w:rStyle w:val="normaltextrun"/>
          <w:rFonts w:cs="Segoe UI"/>
          <w:color w:val="000000"/>
          <w:sz w:val="22"/>
          <w:szCs w:val="22"/>
          <w:lang w:val="fr-FR"/>
        </w:rPr>
        <w:t xml:space="preserve">Le site “Copernicus </w:t>
      </w:r>
      <w:proofErr w:type="spellStart"/>
      <w:r w:rsidRPr="00022062">
        <w:rPr>
          <w:rStyle w:val="normaltextrun"/>
          <w:rFonts w:cs="Segoe UI"/>
          <w:color w:val="000000"/>
          <w:sz w:val="22"/>
          <w:szCs w:val="22"/>
          <w:lang w:val="fr-FR"/>
        </w:rPr>
        <w:t>Climate</w:t>
      </w:r>
      <w:proofErr w:type="spellEnd"/>
      <w:r w:rsidRPr="00022062">
        <w:rPr>
          <w:rStyle w:val="normaltextrun"/>
          <w:rFonts w:cs="Segoe UI"/>
          <w:color w:val="000000"/>
          <w:sz w:val="22"/>
          <w:szCs w:val="22"/>
          <w:lang w:val="fr-FR"/>
        </w:rPr>
        <w:t xml:space="preserve"> Change Service” est accessible à cette adresse </w:t>
      </w:r>
      <w:hyperlink r:id="rId24" w:tgtFrame="_blank" w:history="1">
        <w:r w:rsidRPr="00022062">
          <w:rPr>
            <w:rStyle w:val="normaltextrun"/>
            <w:rFonts w:cs="Segoe UI"/>
            <w:color w:val="0000FF"/>
            <w:sz w:val="22"/>
            <w:szCs w:val="22"/>
            <w:u w:val="single"/>
            <w:lang w:val="fr-FR"/>
          </w:rPr>
          <w:t>https://climate.copernicus.eu/</w:t>
        </w:r>
      </w:hyperlink>
      <w:r w:rsidRPr="00022062">
        <w:rPr>
          <w:rStyle w:val="normaltextrun"/>
          <w:rFonts w:ascii="Arial" w:hAnsi="Arial" w:cs="Arial"/>
          <w:color w:val="000000"/>
          <w:sz w:val="22"/>
          <w:szCs w:val="22"/>
          <w:lang w:val="fr-FR"/>
        </w:rPr>
        <w:t>  </w:t>
      </w:r>
      <w:r w:rsidRPr="00022062">
        <w:rPr>
          <w:rStyle w:val="eop"/>
          <w:rFonts w:ascii="Arial" w:hAnsi="Arial" w:cs="Arial"/>
          <w:color w:val="000000"/>
          <w:sz w:val="22"/>
          <w:szCs w:val="22"/>
          <w:lang w:val="fr-FR"/>
        </w:rPr>
        <w:t> </w:t>
      </w:r>
    </w:p>
    <w:p w14:paraId="61B72B20" w14:textId="77777777" w:rsidR="00E83307" w:rsidRPr="00022062" w:rsidRDefault="00E83307" w:rsidP="00E83307">
      <w:pPr>
        <w:pStyle w:val="paragraph"/>
        <w:spacing w:before="0" w:beforeAutospacing="0" w:after="0" w:afterAutospacing="0"/>
        <w:jc w:val="both"/>
        <w:textAlignment w:val="baseline"/>
        <w:rPr>
          <w:rFonts w:ascii="Segoe UI" w:hAnsi="Segoe UI" w:cs="Segoe UI"/>
          <w:sz w:val="18"/>
          <w:szCs w:val="18"/>
          <w:lang w:val="fr-FR"/>
        </w:rPr>
      </w:pPr>
      <w:r w:rsidRPr="00022062">
        <w:rPr>
          <w:rStyle w:val="eop"/>
          <w:rFonts w:ascii="Verdana" w:hAnsi="Verdana" w:cs="Segoe UI"/>
          <w:color w:val="000000"/>
          <w:sz w:val="22"/>
          <w:szCs w:val="22"/>
          <w:lang w:val="fr-FR"/>
        </w:rPr>
        <w:t> </w:t>
      </w:r>
    </w:p>
    <w:p w14:paraId="4AFE5446" w14:textId="77777777" w:rsidR="00E83307" w:rsidRPr="00022062" w:rsidRDefault="00E83307" w:rsidP="00E83307">
      <w:pPr>
        <w:pStyle w:val="paragraph"/>
        <w:spacing w:before="0" w:beforeAutospacing="0" w:after="0" w:afterAutospacing="0"/>
        <w:jc w:val="both"/>
        <w:textAlignment w:val="baseline"/>
        <w:rPr>
          <w:rFonts w:ascii="Segoe UI" w:hAnsi="Segoe UI" w:cs="Segoe UI"/>
          <w:sz w:val="18"/>
          <w:szCs w:val="18"/>
          <w:lang w:val="fr-FR"/>
        </w:rPr>
      </w:pPr>
      <w:r w:rsidRPr="00022062">
        <w:rPr>
          <w:rStyle w:val="normaltextrun"/>
          <w:rFonts w:cs="Segoe UI"/>
          <w:color w:val="000000"/>
          <w:sz w:val="22"/>
          <w:szCs w:val="22"/>
          <w:lang w:val="fr-FR"/>
        </w:rPr>
        <w:t xml:space="preserve">Pour plus d’informations sur Copernicus : </w:t>
      </w:r>
      <w:hyperlink r:id="rId25" w:tgtFrame="_blank" w:history="1">
        <w:r w:rsidRPr="00022062">
          <w:rPr>
            <w:rStyle w:val="normaltextrun"/>
            <w:rFonts w:cs="Segoe UI"/>
            <w:color w:val="0000FF"/>
            <w:sz w:val="22"/>
            <w:szCs w:val="22"/>
            <w:u w:val="single"/>
            <w:lang w:val="fr-FR"/>
          </w:rPr>
          <w:t>www.copernicus.eu</w:t>
        </w:r>
      </w:hyperlink>
      <w:r w:rsidRPr="00022062">
        <w:rPr>
          <w:rStyle w:val="normaltextrun"/>
          <w:rFonts w:cs="Segoe UI"/>
          <w:color w:val="000000"/>
          <w:sz w:val="22"/>
          <w:szCs w:val="22"/>
          <w:lang w:val="fr-FR"/>
        </w:rPr>
        <w:t> </w:t>
      </w:r>
      <w:r w:rsidRPr="00022062">
        <w:rPr>
          <w:rStyle w:val="eop"/>
          <w:rFonts w:ascii="Verdana" w:hAnsi="Verdana" w:cs="Segoe UI"/>
          <w:color w:val="000000"/>
          <w:sz w:val="22"/>
          <w:szCs w:val="22"/>
          <w:lang w:val="fr-FR"/>
        </w:rPr>
        <w:t> </w:t>
      </w:r>
    </w:p>
    <w:p w14:paraId="19F3DF9E" w14:textId="77777777" w:rsidR="00E83307" w:rsidRPr="00022062" w:rsidRDefault="00E83307" w:rsidP="00E83307">
      <w:pPr>
        <w:pStyle w:val="paragraph"/>
        <w:spacing w:before="0" w:beforeAutospacing="0" w:after="0" w:afterAutospacing="0"/>
        <w:jc w:val="both"/>
        <w:textAlignment w:val="baseline"/>
        <w:rPr>
          <w:rFonts w:ascii="Segoe UI" w:hAnsi="Segoe UI" w:cs="Segoe UI"/>
          <w:sz w:val="18"/>
          <w:szCs w:val="18"/>
          <w:lang w:val="fr-FR"/>
        </w:rPr>
      </w:pPr>
      <w:r w:rsidRPr="00022062">
        <w:rPr>
          <w:rStyle w:val="normaltextrun"/>
          <w:rFonts w:cs="Segoe UI"/>
          <w:color w:val="000000"/>
          <w:sz w:val="22"/>
          <w:szCs w:val="22"/>
          <w:lang w:val="fr-FR"/>
        </w:rPr>
        <w:t xml:space="preserve">Pour le site de l’ECMWF : </w:t>
      </w:r>
      <w:hyperlink r:id="rId26" w:tgtFrame="_blank" w:history="1">
        <w:r w:rsidRPr="00022062">
          <w:rPr>
            <w:rStyle w:val="normaltextrun"/>
            <w:rFonts w:cs="Segoe UI"/>
            <w:color w:val="0000FF"/>
            <w:sz w:val="22"/>
            <w:szCs w:val="22"/>
            <w:u w:val="single"/>
            <w:lang w:val="fr-FR"/>
          </w:rPr>
          <w:t>www.ecmwf.int</w:t>
        </w:r>
      </w:hyperlink>
      <w:r w:rsidRPr="00022062">
        <w:rPr>
          <w:rStyle w:val="eop"/>
          <w:rFonts w:ascii="Arial" w:hAnsi="Arial" w:cs="Arial"/>
          <w:color w:val="000000"/>
          <w:sz w:val="22"/>
          <w:szCs w:val="22"/>
          <w:lang w:val="fr-FR"/>
        </w:rPr>
        <w:t> </w:t>
      </w:r>
    </w:p>
    <w:p w14:paraId="3BD6703D" w14:textId="77777777" w:rsidR="00E83307" w:rsidRPr="00022062" w:rsidRDefault="00E83307" w:rsidP="00E83307">
      <w:pPr>
        <w:pStyle w:val="paragraph"/>
        <w:spacing w:before="0" w:beforeAutospacing="0" w:after="0" w:afterAutospacing="0"/>
        <w:jc w:val="both"/>
        <w:textAlignment w:val="baseline"/>
        <w:rPr>
          <w:rFonts w:ascii="Segoe UI" w:hAnsi="Segoe UI" w:cs="Segoe UI"/>
          <w:sz w:val="18"/>
          <w:szCs w:val="18"/>
          <w:lang w:val="fr-FR"/>
        </w:rPr>
      </w:pPr>
      <w:r w:rsidRPr="00022062">
        <w:rPr>
          <w:rStyle w:val="eop"/>
          <w:rFonts w:ascii="Verdana" w:hAnsi="Verdana" w:cs="Segoe UI"/>
          <w:color w:val="000000"/>
          <w:sz w:val="22"/>
          <w:szCs w:val="22"/>
          <w:lang w:val="fr-FR"/>
        </w:rPr>
        <w:t> </w:t>
      </w:r>
    </w:p>
    <w:p w14:paraId="2C9CA4B6" w14:textId="77777777" w:rsidR="00E83307" w:rsidRPr="008563A0" w:rsidRDefault="00E83307" w:rsidP="00E83307">
      <w:pPr>
        <w:pStyle w:val="paragraph"/>
        <w:spacing w:before="0" w:beforeAutospacing="0" w:after="0" w:afterAutospacing="0"/>
        <w:jc w:val="both"/>
        <w:textAlignment w:val="baseline"/>
        <w:rPr>
          <w:rFonts w:ascii="Segoe UI" w:hAnsi="Segoe UI" w:cs="Segoe UI"/>
          <w:sz w:val="18"/>
          <w:szCs w:val="18"/>
          <w:lang w:val="nl-BE"/>
        </w:rPr>
      </w:pPr>
      <w:r w:rsidRPr="008563A0">
        <w:rPr>
          <w:rStyle w:val="normaltextrun"/>
          <w:rFonts w:cs="Segoe UI"/>
          <w:color w:val="000000"/>
          <w:sz w:val="22"/>
          <w:szCs w:val="22"/>
          <w:lang w:val="nl-BE"/>
        </w:rPr>
        <w:lastRenderedPageBreak/>
        <w:t>Twitter: </w:t>
      </w:r>
      <w:r w:rsidRPr="008563A0">
        <w:rPr>
          <w:rStyle w:val="eop"/>
          <w:rFonts w:ascii="Verdana" w:hAnsi="Verdana" w:cs="Segoe UI"/>
          <w:color w:val="000000"/>
          <w:sz w:val="22"/>
          <w:szCs w:val="22"/>
          <w:lang w:val="nl-BE"/>
        </w:rPr>
        <w:t> </w:t>
      </w:r>
    </w:p>
    <w:p w14:paraId="106797B6" w14:textId="77777777" w:rsidR="00E83307" w:rsidRPr="008563A0" w:rsidRDefault="00E83307" w:rsidP="00E83307">
      <w:pPr>
        <w:pStyle w:val="paragraph"/>
        <w:spacing w:before="0" w:beforeAutospacing="0" w:after="0" w:afterAutospacing="0"/>
        <w:jc w:val="both"/>
        <w:textAlignment w:val="baseline"/>
        <w:rPr>
          <w:rFonts w:ascii="Segoe UI" w:hAnsi="Segoe UI" w:cs="Segoe UI"/>
          <w:sz w:val="18"/>
          <w:szCs w:val="18"/>
          <w:lang w:val="nl-BE"/>
        </w:rPr>
      </w:pPr>
      <w:r w:rsidRPr="008563A0">
        <w:rPr>
          <w:rStyle w:val="normaltextrun"/>
          <w:rFonts w:cs="Segoe UI"/>
          <w:color w:val="0000FF"/>
          <w:sz w:val="22"/>
          <w:szCs w:val="22"/>
          <w:u w:val="single"/>
          <w:lang w:val="nl-BE"/>
        </w:rPr>
        <w:t>@CopernicusECMWF </w:t>
      </w:r>
      <w:r w:rsidRPr="008563A0">
        <w:rPr>
          <w:rStyle w:val="eop"/>
          <w:rFonts w:ascii="Verdana" w:hAnsi="Verdana" w:cs="Segoe UI"/>
          <w:color w:val="0000FF"/>
          <w:sz w:val="22"/>
          <w:szCs w:val="22"/>
          <w:lang w:val="nl-BE"/>
        </w:rPr>
        <w:t> </w:t>
      </w:r>
    </w:p>
    <w:p w14:paraId="7133E06E" w14:textId="77777777" w:rsidR="00E83307" w:rsidRPr="008563A0" w:rsidRDefault="00E83307" w:rsidP="00E83307">
      <w:pPr>
        <w:pStyle w:val="paragraph"/>
        <w:spacing w:before="0" w:beforeAutospacing="0" w:after="0" w:afterAutospacing="0"/>
        <w:jc w:val="both"/>
        <w:textAlignment w:val="baseline"/>
        <w:rPr>
          <w:rFonts w:ascii="Segoe UI" w:hAnsi="Segoe UI" w:cs="Segoe UI"/>
          <w:sz w:val="18"/>
          <w:szCs w:val="18"/>
          <w:lang w:val="nl-BE"/>
        </w:rPr>
      </w:pPr>
      <w:r w:rsidRPr="008563A0">
        <w:rPr>
          <w:rStyle w:val="normaltextrun"/>
          <w:rFonts w:cs="Segoe UI"/>
          <w:color w:val="0000FF"/>
          <w:sz w:val="22"/>
          <w:szCs w:val="22"/>
          <w:u w:val="single"/>
          <w:lang w:val="nl-BE"/>
        </w:rPr>
        <w:t>@CopernicusEU </w:t>
      </w:r>
      <w:r w:rsidRPr="008563A0">
        <w:rPr>
          <w:rStyle w:val="eop"/>
          <w:rFonts w:ascii="Verdana" w:hAnsi="Verdana" w:cs="Segoe UI"/>
          <w:color w:val="0000FF"/>
          <w:sz w:val="22"/>
          <w:szCs w:val="22"/>
          <w:lang w:val="nl-BE"/>
        </w:rPr>
        <w:t> </w:t>
      </w:r>
    </w:p>
    <w:p w14:paraId="6E35C874" w14:textId="77777777" w:rsidR="00E83307" w:rsidRPr="008563A0" w:rsidRDefault="00E83307" w:rsidP="00E83307">
      <w:pPr>
        <w:pStyle w:val="paragraph"/>
        <w:spacing w:before="0" w:beforeAutospacing="0" w:after="0" w:afterAutospacing="0"/>
        <w:jc w:val="both"/>
        <w:textAlignment w:val="baseline"/>
        <w:rPr>
          <w:rFonts w:ascii="Segoe UI" w:hAnsi="Segoe UI" w:cs="Segoe UI"/>
          <w:sz w:val="18"/>
          <w:szCs w:val="18"/>
          <w:lang w:val="nl-BE"/>
        </w:rPr>
      </w:pPr>
      <w:r w:rsidRPr="008563A0">
        <w:rPr>
          <w:rStyle w:val="normaltextrun"/>
          <w:rFonts w:cs="Segoe UI"/>
          <w:color w:val="0000FF"/>
          <w:sz w:val="22"/>
          <w:szCs w:val="22"/>
          <w:u w:val="single"/>
          <w:lang w:val="nl-BE"/>
        </w:rPr>
        <w:t>@ECMWF</w:t>
      </w:r>
      <w:r w:rsidRPr="008563A0">
        <w:rPr>
          <w:rStyle w:val="eop"/>
          <w:rFonts w:ascii="Verdana" w:hAnsi="Verdana" w:cs="Segoe UI"/>
          <w:color w:val="0000FF"/>
          <w:sz w:val="22"/>
          <w:szCs w:val="22"/>
          <w:lang w:val="nl-BE"/>
        </w:rPr>
        <w:t> </w:t>
      </w:r>
    </w:p>
    <w:p w14:paraId="20580AF2" w14:textId="77777777" w:rsidR="00E83307" w:rsidRPr="008563A0" w:rsidRDefault="00E83307" w:rsidP="00E83307">
      <w:pPr>
        <w:pStyle w:val="paragraph"/>
        <w:spacing w:before="0" w:beforeAutospacing="0" w:after="0" w:afterAutospacing="0"/>
        <w:jc w:val="both"/>
        <w:textAlignment w:val="baseline"/>
        <w:rPr>
          <w:rFonts w:ascii="Segoe UI" w:hAnsi="Segoe UI" w:cs="Segoe UI"/>
          <w:sz w:val="18"/>
          <w:szCs w:val="18"/>
          <w:lang w:val="nl-BE"/>
        </w:rPr>
      </w:pPr>
      <w:r w:rsidRPr="008563A0">
        <w:rPr>
          <w:rStyle w:val="normaltextrun"/>
          <w:rFonts w:cs="Segoe UI"/>
          <w:b/>
          <w:bCs/>
          <w:color w:val="000000"/>
          <w:sz w:val="20"/>
          <w:szCs w:val="20"/>
          <w:lang w:val="nl-BE"/>
        </w:rPr>
        <w:t>#EUSpace</w:t>
      </w:r>
      <w:r w:rsidRPr="008563A0">
        <w:rPr>
          <w:rStyle w:val="eop"/>
          <w:rFonts w:ascii="Verdana" w:hAnsi="Verdana" w:cs="Segoe UI"/>
          <w:color w:val="000000"/>
          <w:sz w:val="20"/>
          <w:szCs w:val="20"/>
          <w:lang w:val="nl-BE"/>
        </w:rPr>
        <w:t> </w:t>
      </w:r>
    </w:p>
    <w:p w14:paraId="6CA8A2AE" w14:textId="77777777" w:rsidR="00E83307" w:rsidRPr="008563A0" w:rsidRDefault="00E83307" w:rsidP="00E83307">
      <w:pPr>
        <w:pStyle w:val="paragraph"/>
        <w:spacing w:before="0" w:beforeAutospacing="0" w:after="0" w:afterAutospacing="0"/>
        <w:jc w:val="both"/>
        <w:textAlignment w:val="baseline"/>
        <w:rPr>
          <w:rFonts w:ascii="Segoe UI" w:hAnsi="Segoe UI" w:cs="Segoe UI"/>
          <w:sz w:val="18"/>
          <w:szCs w:val="18"/>
          <w:lang w:val="nl-BE"/>
        </w:rPr>
      </w:pPr>
      <w:r w:rsidRPr="008563A0">
        <w:rPr>
          <w:rStyle w:val="eop"/>
          <w:rFonts w:ascii="Verdana" w:hAnsi="Verdana" w:cs="Segoe UI"/>
          <w:color w:val="000000"/>
          <w:sz w:val="20"/>
          <w:szCs w:val="20"/>
          <w:lang w:val="nl-BE"/>
        </w:rPr>
        <w:t> </w:t>
      </w:r>
    </w:p>
    <w:p w14:paraId="741D4708" w14:textId="7FE5DE3A" w:rsidR="00E83307" w:rsidRPr="008563A0" w:rsidRDefault="00E83307" w:rsidP="00E83307">
      <w:pPr>
        <w:pStyle w:val="paragraph"/>
        <w:spacing w:before="0" w:beforeAutospacing="0" w:after="0" w:afterAutospacing="0"/>
        <w:jc w:val="both"/>
        <w:textAlignment w:val="baseline"/>
        <w:rPr>
          <w:rFonts w:ascii="Segoe UI" w:hAnsi="Segoe UI" w:cs="Segoe UI"/>
          <w:sz w:val="18"/>
          <w:szCs w:val="18"/>
          <w:lang w:val="nl-BE"/>
        </w:rPr>
      </w:pPr>
      <w:r w:rsidRPr="008563A0">
        <w:rPr>
          <w:rStyle w:val="normaltextrun"/>
          <w:rFonts w:cs="Segoe UI"/>
          <w:color w:val="000000"/>
          <w:sz w:val="22"/>
          <w:szCs w:val="22"/>
          <w:lang w:val="nl-BE"/>
        </w:rPr>
        <w:t>Nuria Lopez </w:t>
      </w:r>
      <w:r w:rsidRPr="008563A0">
        <w:rPr>
          <w:rStyle w:val="eop"/>
          <w:rFonts w:ascii="Verdana" w:hAnsi="Verdana" w:cs="Segoe UI"/>
          <w:color w:val="000000"/>
          <w:sz w:val="22"/>
          <w:szCs w:val="22"/>
          <w:lang w:val="nl-BE"/>
        </w:rPr>
        <w:t> </w:t>
      </w:r>
      <w:r w:rsidRPr="008563A0">
        <w:rPr>
          <w:rStyle w:val="normaltextrun"/>
          <w:color w:val="000000"/>
          <w:sz w:val="22"/>
          <w:szCs w:val="22"/>
          <w:lang w:val="nl-BE"/>
        </w:rPr>
        <w:t> </w:t>
      </w:r>
      <w:r w:rsidRPr="008563A0">
        <w:rPr>
          <w:rStyle w:val="eop"/>
          <w:color w:val="000000"/>
          <w:sz w:val="22"/>
          <w:szCs w:val="22"/>
          <w:lang w:val="nl-BE"/>
        </w:rPr>
        <w:t> </w:t>
      </w:r>
    </w:p>
    <w:p w14:paraId="223AEE13" w14:textId="77777777" w:rsidR="00E83307" w:rsidRPr="00022062" w:rsidRDefault="00E83307" w:rsidP="00E83307">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cs="Segoe UI"/>
          <w:color w:val="000000"/>
          <w:sz w:val="22"/>
          <w:szCs w:val="22"/>
          <w:lang w:val="en-US"/>
        </w:rPr>
        <w:t>Communications Account Officer and Press Lead</w:t>
      </w:r>
      <w:r w:rsidRPr="00022062">
        <w:rPr>
          <w:rStyle w:val="eop"/>
          <w:rFonts w:ascii="Verdana" w:hAnsi="Verdana" w:cs="Segoe UI"/>
          <w:color w:val="000000"/>
          <w:sz w:val="22"/>
          <w:szCs w:val="22"/>
          <w:lang w:val="en-US"/>
        </w:rPr>
        <w:t> </w:t>
      </w:r>
    </w:p>
    <w:p w14:paraId="49CC2598" w14:textId="77777777" w:rsidR="00E83307" w:rsidRPr="00022062" w:rsidRDefault="00E83307" w:rsidP="00E83307">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cs="Segoe UI"/>
          <w:color w:val="000000"/>
          <w:sz w:val="22"/>
          <w:szCs w:val="22"/>
          <w:lang w:val="en-US"/>
        </w:rPr>
        <w:t>European Centre for Medium-Range Weather Forecasts  </w:t>
      </w:r>
      <w:r w:rsidRPr="00022062">
        <w:rPr>
          <w:rStyle w:val="eop"/>
          <w:rFonts w:ascii="Verdana" w:hAnsi="Verdana" w:cs="Segoe UI"/>
          <w:color w:val="000000"/>
          <w:sz w:val="22"/>
          <w:szCs w:val="22"/>
          <w:lang w:val="en-US"/>
        </w:rPr>
        <w:t> </w:t>
      </w:r>
    </w:p>
    <w:p w14:paraId="37CB1821" w14:textId="77777777" w:rsidR="00E83307" w:rsidRPr="00022062" w:rsidRDefault="00E83307" w:rsidP="00E83307">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cs="Segoe UI"/>
          <w:color w:val="000000"/>
          <w:sz w:val="22"/>
          <w:szCs w:val="22"/>
          <w:lang w:val="en-US"/>
        </w:rPr>
        <w:t>Reading, UK – Bologna, Italy</w:t>
      </w:r>
      <w:r w:rsidRPr="00022062">
        <w:rPr>
          <w:rStyle w:val="eop"/>
          <w:rFonts w:ascii="Verdana" w:hAnsi="Verdana" w:cs="Segoe UI"/>
          <w:color w:val="000000"/>
          <w:sz w:val="22"/>
          <w:szCs w:val="22"/>
          <w:lang w:val="en-US"/>
        </w:rPr>
        <w:t> </w:t>
      </w:r>
    </w:p>
    <w:p w14:paraId="056970A6" w14:textId="77777777" w:rsidR="00E83307" w:rsidRPr="00022062" w:rsidRDefault="00E83307" w:rsidP="00E83307">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cs="Segoe UI"/>
          <w:color w:val="000000"/>
          <w:sz w:val="22"/>
          <w:szCs w:val="22"/>
          <w:lang w:val="en-US"/>
        </w:rPr>
        <w:t xml:space="preserve">Email: </w:t>
      </w:r>
      <w:hyperlink r:id="rId27" w:tgtFrame="_blank" w:history="1">
        <w:r>
          <w:rPr>
            <w:rStyle w:val="normaltextrun"/>
            <w:rFonts w:cs="Segoe UI"/>
            <w:color w:val="0000FF"/>
            <w:sz w:val="22"/>
            <w:szCs w:val="22"/>
            <w:u w:val="single"/>
            <w:lang w:val="en-US"/>
          </w:rPr>
          <w:t>copernicus-press@ecmwf.int</w:t>
        </w:r>
      </w:hyperlink>
      <w:r>
        <w:rPr>
          <w:rStyle w:val="normaltextrun"/>
          <w:rFonts w:cs="Segoe UI"/>
          <w:color w:val="000000"/>
          <w:sz w:val="22"/>
          <w:szCs w:val="22"/>
          <w:lang w:val="en-US"/>
        </w:rPr>
        <w:t>  </w:t>
      </w:r>
      <w:r w:rsidRPr="00022062">
        <w:rPr>
          <w:rStyle w:val="eop"/>
          <w:rFonts w:ascii="Verdana" w:hAnsi="Verdana" w:cs="Segoe UI"/>
          <w:color w:val="000000"/>
          <w:sz w:val="22"/>
          <w:szCs w:val="22"/>
          <w:lang w:val="en-US"/>
        </w:rPr>
        <w:t> </w:t>
      </w:r>
    </w:p>
    <w:p w14:paraId="39134ECC" w14:textId="77777777" w:rsidR="00E83307" w:rsidRDefault="00E83307" w:rsidP="00E83307">
      <w:pPr>
        <w:pStyle w:val="paragraph"/>
        <w:spacing w:before="0" w:beforeAutospacing="0" w:after="0" w:afterAutospacing="0"/>
        <w:jc w:val="both"/>
        <w:textAlignment w:val="baseline"/>
        <w:rPr>
          <w:rFonts w:ascii="Segoe UI" w:hAnsi="Segoe UI" w:cs="Segoe UI"/>
          <w:sz w:val="18"/>
          <w:szCs w:val="18"/>
        </w:rPr>
      </w:pPr>
      <w:r>
        <w:rPr>
          <w:rStyle w:val="normaltextrun"/>
          <w:rFonts w:cs="Segoe UI"/>
          <w:color w:val="000000"/>
          <w:sz w:val="22"/>
          <w:szCs w:val="22"/>
          <w:lang w:val="en-US"/>
        </w:rPr>
        <w:t>Phone: +44 (0)118 949 9778 </w:t>
      </w:r>
      <w:r>
        <w:rPr>
          <w:rStyle w:val="eop"/>
          <w:rFonts w:ascii="Verdana" w:hAnsi="Verdana" w:cs="Segoe UI"/>
          <w:color w:val="000000"/>
          <w:sz w:val="22"/>
          <w:szCs w:val="22"/>
        </w:rPr>
        <w:t> </w:t>
      </w:r>
    </w:p>
    <w:p w14:paraId="34C2AE51" w14:textId="77777777" w:rsidR="00E83307" w:rsidRDefault="00E83307" w:rsidP="00E83307">
      <w:pPr>
        <w:pStyle w:val="paragraph"/>
        <w:spacing w:before="0" w:beforeAutospacing="0" w:after="0" w:afterAutospacing="0"/>
        <w:jc w:val="both"/>
        <w:textAlignment w:val="baseline"/>
        <w:rPr>
          <w:rFonts w:ascii="Segoe UI" w:hAnsi="Segoe UI" w:cs="Segoe UI"/>
          <w:sz w:val="18"/>
          <w:szCs w:val="18"/>
        </w:rPr>
      </w:pPr>
      <w:r>
        <w:rPr>
          <w:rStyle w:val="normaltextrun"/>
          <w:rFonts w:cs="Segoe UI"/>
          <w:color w:val="000000"/>
          <w:sz w:val="22"/>
          <w:szCs w:val="22"/>
          <w:lang w:val="en-US"/>
        </w:rPr>
        <w:t>Mobile: +44 (0)7392 277 523</w:t>
      </w:r>
      <w:r>
        <w:rPr>
          <w:rStyle w:val="eop"/>
          <w:rFonts w:ascii="Verdana" w:hAnsi="Verdana" w:cs="Segoe UI"/>
          <w:color w:val="000000"/>
          <w:sz w:val="22"/>
          <w:szCs w:val="22"/>
        </w:rPr>
        <w:t> </w:t>
      </w:r>
    </w:p>
    <w:p w14:paraId="2BA63AD6" w14:textId="77777777" w:rsidR="00E83307" w:rsidRDefault="00E83307" w:rsidP="00E83307">
      <w:pPr>
        <w:pStyle w:val="paragraph"/>
        <w:spacing w:before="0" w:beforeAutospacing="0" w:after="0" w:afterAutospacing="0"/>
        <w:jc w:val="both"/>
        <w:textAlignment w:val="baseline"/>
        <w:rPr>
          <w:rStyle w:val="eop"/>
          <w:rFonts w:ascii="Verdana" w:hAnsi="Verdana" w:cs="Segoe UI"/>
          <w:color w:val="000000"/>
          <w:sz w:val="22"/>
          <w:szCs w:val="22"/>
        </w:rPr>
      </w:pPr>
      <w:r>
        <w:rPr>
          <w:rStyle w:val="eop"/>
          <w:rFonts w:ascii="Verdana" w:hAnsi="Verdana" w:cs="Segoe UI"/>
          <w:color w:val="000000"/>
          <w:sz w:val="22"/>
          <w:szCs w:val="22"/>
        </w:rPr>
        <w:t> </w:t>
      </w:r>
    </w:p>
    <w:p w14:paraId="73399C96" w14:textId="77777777" w:rsidR="006C388C" w:rsidRDefault="006C388C" w:rsidP="00E83307">
      <w:pPr>
        <w:pStyle w:val="paragraph"/>
        <w:spacing w:before="0" w:beforeAutospacing="0" w:after="0" w:afterAutospacing="0"/>
        <w:jc w:val="both"/>
        <w:textAlignment w:val="baseline"/>
        <w:rPr>
          <w:rFonts w:ascii="Segoe UI" w:hAnsi="Segoe UI" w:cs="Segoe UI"/>
          <w:sz w:val="18"/>
          <w:szCs w:val="18"/>
        </w:rPr>
      </w:pPr>
    </w:p>
    <w:p w14:paraId="37E851EB" w14:textId="39DD105C" w:rsidR="00E83307" w:rsidRPr="006552D7" w:rsidRDefault="006C388C" w:rsidP="00E83307">
      <w:pPr>
        <w:shd w:val="clear" w:color="auto" w:fill="FFFFFF" w:themeFill="background1"/>
        <w:jc w:val="both"/>
        <w:textAlignment w:val="baseline"/>
        <w:rPr>
          <w:rFonts w:eastAsia="Times New Roman" w:cs="Times New Roman"/>
          <w:color w:val="000000" w:themeColor="text1"/>
          <w:lang w:eastAsia="de-DE"/>
        </w:rPr>
      </w:pPr>
      <w:r w:rsidRPr="006C388C">
        <w:rPr>
          <w:rFonts w:eastAsia="Times New Roman" w:cs="Times New Roman"/>
          <w:noProof/>
          <w:color w:val="000000" w:themeColor="text1"/>
          <w:lang w:eastAsia="de-DE"/>
        </w:rPr>
        <w:drawing>
          <wp:inline distT="0" distB="0" distL="0" distR="0" wp14:anchorId="70C96E50" wp14:editId="5E96B6FD">
            <wp:extent cx="6479540" cy="61976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79540" cy="619760"/>
                    </a:xfrm>
                    <a:prstGeom prst="rect">
                      <a:avLst/>
                    </a:prstGeom>
                  </pic:spPr>
                </pic:pic>
              </a:graphicData>
            </a:graphic>
          </wp:inline>
        </w:drawing>
      </w:r>
    </w:p>
    <w:sectPr w:rsidR="00E83307" w:rsidRPr="006552D7" w:rsidSect="00BD1143">
      <w:headerReference w:type="default" r:id="rId29"/>
      <w:pgSz w:w="11900" w:h="16840"/>
      <w:pgMar w:top="2268" w:right="845"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2E14E" w14:textId="77777777" w:rsidR="00DA64EF" w:rsidRDefault="00DA64EF" w:rsidP="00C63759">
      <w:r>
        <w:separator/>
      </w:r>
    </w:p>
  </w:endnote>
  <w:endnote w:type="continuationSeparator" w:id="0">
    <w:p w14:paraId="6BA68BB3" w14:textId="77777777" w:rsidR="00DA64EF" w:rsidRDefault="00DA64EF" w:rsidP="00C63759">
      <w:r>
        <w:continuationSeparator/>
      </w:r>
    </w:p>
  </w:endnote>
  <w:endnote w:type="continuationNotice" w:id="1">
    <w:p w14:paraId="10613D45" w14:textId="77777777" w:rsidR="00DA64EF" w:rsidRDefault="00DA64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Helvetica">
    <w:panose1 w:val="00000000000000000000"/>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Neue">
    <w:altName w:val="Arial"/>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1A296" w14:textId="77777777" w:rsidR="00DA64EF" w:rsidRDefault="00DA64EF" w:rsidP="00C63759">
      <w:r>
        <w:separator/>
      </w:r>
    </w:p>
  </w:footnote>
  <w:footnote w:type="continuationSeparator" w:id="0">
    <w:p w14:paraId="19FA778D" w14:textId="77777777" w:rsidR="00DA64EF" w:rsidRDefault="00DA64EF" w:rsidP="00C63759">
      <w:r>
        <w:continuationSeparator/>
      </w:r>
    </w:p>
  </w:footnote>
  <w:footnote w:type="continuationNotice" w:id="1">
    <w:p w14:paraId="1543AE01" w14:textId="77777777" w:rsidR="00DA64EF" w:rsidRDefault="00DA64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8180" w14:textId="3017801D" w:rsidR="00901BBD" w:rsidRDefault="003E5CAA" w:rsidP="00282BE1">
    <w:pPr>
      <w:pStyle w:val="Header"/>
    </w:pPr>
    <w:r>
      <w:rPr>
        <w:noProof/>
      </w:rPr>
      <w:drawing>
        <wp:anchor distT="0" distB="0" distL="114300" distR="114300" simplePos="0" relativeHeight="251658240" behindDoc="0" locked="0" layoutInCell="1" allowOverlap="1" wp14:anchorId="7F0AB2D3" wp14:editId="64C9F86F">
          <wp:simplePos x="0" y="0"/>
          <wp:positionH relativeFrom="margin">
            <wp:posOffset>5431790</wp:posOffset>
          </wp:positionH>
          <wp:positionV relativeFrom="paragraph">
            <wp:posOffset>-145415</wp:posOffset>
          </wp:positionV>
          <wp:extent cx="1160636" cy="607408"/>
          <wp:effectExtent l="0" t="0" r="0"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66479" cy="610466"/>
                  </a:xfrm>
                  <a:prstGeom prst="rect">
                    <a:avLst/>
                  </a:prstGeom>
                </pic:spPr>
              </pic:pic>
            </a:graphicData>
          </a:graphic>
          <wp14:sizeRelH relativeFrom="margin">
            <wp14:pctWidth>0</wp14:pctWidth>
          </wp14:sizeRelH>
          <wp14:sizeRelV relativeFrom="margin">
            <wp14:pctHeight>0</wp14:pctHeight>
          </wp14:sizeRelV>
        </wp:anchor>
      </w:drawing>
    </w:r>
  </w:p>
  <w:p w14:paraId="2B93940A" w14:textId="30BF1686" w:rsidR="00901BBD" w:rsidRDefault="00901BBD" w:rsidP="00282BE1">
    <w:pPr>
      <w:pStyle w:val="Header"/>
    </w:pPr>
  </w:p>
  <w:p w14:paraId="02E5ECAA" w14:textId="5996B376" w:rsidR="00BA44C6" w:rsidRPr="00282BE1" w:rsidRDefault="00BA44C6" w:rsidP="00282BE1">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1936"/>
    <w:multiLevelType w:val="hybridMultilevel"/>
    <w:tmpl w:val="BC185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00728E"/>
    <w:multiLevelType w:val="hybridMultilevel"/>
    <w:tmpl w:val="EAE04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C70124"/>
    <w:multiLevelType w:val="hybridMultilevel"/>
    <w:tmpl w:val="FFFFFFFF"/>
    <w:lvl w:ilvl="0" w:tplc="F6F23980">
      <w:start w:val="1"/>
      <w:numFmt w:val="bullet"/>
      <w:lvlText w:val=""/>
      <w:lvlJc w:val="left"/>
      <w:pPr>
        <w:ind w:left="720" w:hanging="360"/>
      </w:pPr>
      <w:rPr>
        <w:rFonts w:ascii="Symbol" w:hAnsi="Symbol" w:hint="default"/>
      </w:rPr>
    </w:lvl>
    <w:lvl w:ilvl="1" w:tplc="4A90F634">
      <w:start w:val="1"/>
      <w:numFmt w:val="bullet"/>
      <w:lvlText w:val="o"/>
      <w:lvlJc w:val="left"/>
      <w:pPr>
        <w:ind w:left="1440" w:hanging="360"/>
      </w:pPr>
      <w:rPr>
        <w:rFonts w:ascii="Courier New" w:hAnsi="Courier New" w:cs="Times New Roman" w:hint="default"/>
      </w:rPr>
    </w:lvl>
    <w:lvl w:ilvl="2" w:tplc="C9A4203A">
      <w:start w:val="1"/>
      <w:numFmt w:val="bullet"/>
      <w:lvlText w:val=""/>
      <w:lvlJc w:val="left"/>
      <w:pPr>
        <w:ind w:left="2160" w:hanging="360"/>
      </w:pPr>
      <w:rPr>
        <w:rFonts w:ascii="Wingdings" w:hAnsi="Wingdings" w:hint="default"/>
      </w:rPr>
    </w:lvl>
    <w:lvl w:ilvl="3" w:tplc="97CA93D8">
      <w:start w:val="1"/>
      <w:numFmt w:val="bullet"/>
      <w:lvlText w:val=""/>
      <w:lvlJc w:val="left"/>
      <w:pPr>
        <w:ind w:left="2880" w:hanging="360"/>
      </w:pPr>
      <w:rPr>
        <w:rFonts w:ascii="Symbol" w:hAnsi="Symbol" w:hint="default"/>
      </w:rPr>
    </w:lvl>
    <w:lvl w:ilvl="4" w:tplc="54FA74C4">
      <w:start w:val="1"/>
      <w:numFmt w:val="bullet"/>
      <w:lvlText w:val="o"/>
      <w:lvlJc w:val="left"/>
      <w:pPr>
        <w:ind w:left="3600" w:hanging="360"/>
      </w:pPr>
      <w:rPr>
        <w:rFonts w:ascii="Courier New" w:hAnsi="Courier New" w:cs="Times New Roman" w:hint="default"/>
      </w:rPr>
    </w:lvl>
    <w:lvl w:ilvl="5" w:tplc="ECCACA1A">
      <w:start w:val="1"/>
      <w:numFmt w:val="bullet"/>
      <w:lvlText w:val=""/>
      <w:lvlJc w:val="left"/>
      <w:pPr>
        <w:ind w:left="4320" w:hanging="360"/>
      </w:pPr>
      <w:rPr>
        <w:rFonts w:ascii="Wingdings" w:hAnsi="Wingdings" w:hint="default"/>
      </w:rPr>
    </w:lvl>
    <w:lvl w:ilvl="6" w:tplc="FA9E3F3E">
      <w:start w:val="1"/>
      <w:numFmt w:val="bullet"/>
      <w:lvlText w:val=""/>
      <w:lvlJc w:val="left"/>
      <w:pPr>
        <w:ind w:left="5040" w:hanging="360"/>
      </w:pPr>
      <w:rPr>
        <w:rFonts w:ascii="Symbol" w:hAnsi="Symbol" w:hint="default"/>
      </w:rPr>
    </w:lvl>
    <w:lvl w:ilvl="7" w:tplc="7B0AACAA">
      <w:start w:val="1"/>
      <w:numFmt w:val="bullet"/>
      <w:lvlText w:val="o"/>
      <w:lvlJc w:val="left"/>
      <w:pPr>
        <w:ind w:left="5760" w:hanging="360"/>
      </w:pPr>
      <w:rPr>
        <w:rFonts w:ascii="Courier New" w:hAnsi="Courier New" w:cs="Times New Roman" w:hint="default"/>
      </w:rPr>
    </w:lvl>
    <w:lvl w:ilvl="8" w:tplc="86E6A49C">
      <w:start w:val="1"/>
      <w:numFmt w:val="bullet"/>
      <w:lvlText w:val=""/>
      <w:lvlJc w:val="left"/>
      <w:pPr>
        <w:ind w:left="6480" w:hanging="360"/>
      </w:pPr>
      <w:rPr>
        <w:rFonts w:ascii="Wingdings" w:hAnsi="Wingdings" w:hint="default"/>
      </w:rPr>
    </w:lvl>
  </w:abstractNum>
  <w:abstractNum w:abstractNumId="3" w15:restartNumberingAfterBreak="0">
    <w:nsid w:val="0D371681"/>
    <w:multiLevelType w:val="multilevel"/>
    <w:tmpl w:val="F2C05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FD7C97"/>
    <w:multiLevelType w:val="hybridMultilevel"/>
    <w:tmpl w:val="BA2CDACE"/>
    <w:lvl w:ilvl="0" w:tplc="96FA6E44">
      <w:start w:val="1"/>
      <w:numFmt w:val="bullet"/>
      <w:lvlText w:val=""/>
      <w:lvlJc w:val="left"/>
      <w:pPr>
        <w:ind w:left="720" w:hanging="360"/>
      </w:pPr>
      <w:rPr>
        <w:rFonts w:ascii="Symbol" w:hAnsi="Symbol" w:hint="default"/>
      </w:rPr>
    </w:lvl>
    <w:lvl w:ilvl="1" w:tplc="A1F4B518">
      <w:start w:val="1"/>
      <w:numFmt w:val="bullet"/>
      <w:lvlText w:val="o"/>
      <w:lvlJc w:val="left"/>
      <w:pPr>
        <w:ind w:left="1440" w:hanging="360"/>
      </w:pPr>
      <w:rPr>
        <w:rFonts w:ascii="Courier New" w:hAnsi="Courier New" w:cs="Times New Roman" w:hint="default"/>
      </w:rPr>
    </w:lvl>
    <w:lvl w:ilvl="2" w:tplc="FB78F836">
      <w:start w:val="1"/>
      <w:numFmt w:val="bullet"/>
      <w:lvlText w:val=""/>
      <w:lvlJc w:val="left"/>
      <w:pPr>
        <w:ind w:left="2160" w:hanging="360"/>
      </w:pPr>
      <w:rPr>
        <w:rFonts w:ascii="Wingdings" w:hAnsi="Wingdings" w:hint="default"/>
      </w:rPr>
    </w:lvl>
    <w:lvl w:ilvl="3" w:tplc="DFB0DF52">
      <w:start w:val="1"/>
      <w:numFmt w:val="bullet"/>
      <w:lvlText w:val=""/>
      <w:lvlJc w:val="left"/>
      <w:pPr>
        <w:ind w:left="2880" w:hanging="360"/>
      </w:pPr>
      <w:rPr>
        <w:rFonts w:ascii="Symbol" w:hAnsi="Symbol" w:hint="default"/>
      </w:rPr>
    </w:lvl>
    <w:lvl w:ilvl="4" w:tplc="E618C2AA">
      <w:start w:val="1"/>
      <w:numFmt w:val="bullet"/>
      <w:lvlText w:val="o"/>
      <w:lvlJc w:val="left"/>
      <w:pPr>
        <w:ind w:left="3600" w:hanging="360"/>
      </w:pPr>
      <w:rPr>
        <w:rFonts w:ascii="Courier New" w:hAnsi="Courier New" w:cs="Times New Roman" w:hint="default"/>
      </w:rPr>
    </w:lvl>
    <w:lvl w:ilvl="5" w:tplc="80D25B08">
      <w:start w:val="1"/>
      <w:numFmt w:val="bullet"/>
      <w:lvlText w:val=""/>
      <w:lvlJc w:val="left"/>
      <w:pPr>
        <w:ind w:left="4320" w:hanging="360"/>
      </w:pPr>
      <w:rPr>
        <w:rFonts w:ascii="Wingdings" w:hAnsi="Wingdings" w:hint="default"/>
      </w:rPr>
    </w:lvl>
    <w:lvl w:ilvl="6" w:tplc="C8EA685C">
      <w:start w:val="1"/>
      <w:numFmt w:val="bullet"/>
      <w:lvlText w:val=""/>
      <w:lvlJc w:val="left"/>
      <w:pPr>
        <w:ind w:left="5040" w:hanging="360"/>
      </w:pPr>
      <w:rPr>
        <w:rFonts w:ascii="Symbol" w:hAnsi="Symbol" w:hint="default"/>
      </w:rPr>
    </w:lvl>
    <w:lvl w:ilvl="7" w:tplc="FF5891FC">
      <w:start w:val="1"/>
      <w:numFmt w:val="bullet"/>
      <w:lvlText w:val="o"/>
      <w:lvlJc w:val="left"/>
      <w:pPr>
        <w:ind w:left="5760" w:hanging="360"/>
      </w:pPr>
      <w:rPr>
        <w:rFonts w:ascii="Courier New" w:hAnsi="Courier New" w:cs="Times New Roman" w:hint="default"/>
      </w:rPr>
    </w:lvl>
    <w:lvl w:ilvl="8" w:tplc="0A18B86C">
      <w:start w:val="1"/>
      <w:numFmt w:val="bullet"/>
      <w:lvlText w:val=""/>
      <w:lvlJc w:val="left"/>
      <w:pPr>
        <w:ind w:left="6480" w:hanging="360"/>
      </w:pPr>
      <w:rPr>
        <w:rFonts w:ascii="Wingdings" w:hAnsi="Wingdings" w:hint="default"/>
      </w:rPr>
    </w:lvl>
  </w:abstractNum>
  <w:abstractNum w:abstractNumId="5" w15:restartNumberingAfterBreak="0">
    <w:nsid w:val="15C2405B"/>
    <w:multiLevelType w:val="hybridMultilevel"/>
    <w:tmpl w:val="3D2C2548"/>
    <w:lvl w:ilvl="0" w:tplc="9D041752">
      <w:start w:val="1"/>
      <w:numFmt w:val="bullet"/>
      <w:lvlText w:val="·"/>
      <w:lvlJc w:val="left"/>
      <w:pPr>
        <w:ind w:left="720" w:hanging="360"/>
      </w:pPr>
      <w:rPr>
        <w:rFonts w:ascii="Symbol" w:hAnsi="Symbol" w:hint="default"/>
      </w:rPr>
    </w:lvl>
    <w:lvl w:ilvl="1" w:tplc="03402260">
      <w:start w:val="1"/>
      <w:numFmt w:val="bullet"/>
      <w:lvlText w:val="o"/>
      <w:lvlJc w:val="left"/>
      <w:pPr>
        <w:ind w:left="1440" w:hanging="360"/>
      </w:pPr>
      <w:rPr>
        <w:rFonts w:ascii="Courier New" w:hAnsi="Courier New" w:hint="default"/>
      </w:rPr>
    </w:lvl>
    <w:lvl w:ilvl="2" w:tplc="476C597C">
      <w:start w:val="1"/>
      <w:numFmt w:val="bullet"/>
      <w:lvlText w:val=""/>
      <w:lvlJc w:val="left"/>
      <w:pPr>
        <w:ind w:left="2160" w:hanging="360"/>
      </w:pPr>
      <w:rPr>
        <w:rFonts w:ascii="Wingdings" w:hAnsi="Wingdings" w:hint="default"/>
      </w:rPr>
    </w:lvl>
    <w:lvl w:ilvl="3" w:tplc="4C2A3994">
      <w:start w:val="1"/>
      <w:numFmt w:val="bullet"/>
      <w:lvlText w:val=""/>
      <w:lvlJc w:val="left"/>
      <w:pPr>
        <w:ind w:left="2880" w:hanging="360"/>
      </w:pPr>
      <w:rPr>
        <w:rFonts w:ascii="Symbol" w:hAnsi="Symbol" w:hint="default"/>
      </w:rPr>
    </w:lvl>
    <w:lvl w:ilvl="4" w:tplc="4B56A4AA">
      <w:start w:val="1"/>
      <w:numFmt w:val="bullet"/>
      <w:lvlText w:val="o"/>
      <w:lvlJc w:val="left"/>
      <w:pPr>
        <w:ind w:left="3600" w:hanging="360"/>
      </w:pPr>
      <w:rPr>
        <w:rFonts w:ascii="Courier New" w:hAnsi="Courier New" w:hint="default"/>
      </w:rPr>
    </w:lvl>
    <w:lvl w:ilvl="5" w:tplc="9C5C19B4">
      <w:start w:val="1"/>
      <w:numFmt w:val="bullet"/>
      <w:lvlText w:val=""/>
      <w:lvlJc w:val="left"/>
      <w:pPr>
        <w:ind w:left="4320" w:hanging="360"/>
      </w:pPr>
      <w:rPr>
        <w:rFonts w:ascii="Wingdings" w:hAnsi="Wingdings" w:hint="default"/>
      </w:rPr>
    </w:lvl>
    <w:lvl w:ilvl="6" w:tplc="6A98C5CC">
      <w:start w:val="1"/>
      <w:numFmt w:val="bullet"/>
      <w:lvlText w:val=""/>
      <w:lvlJc w:val="left"/>
      <w:pPr>
        <w:ind w:left="5040" w:hanging="360"/>
      </w:pPr>
      <w:rPr>
        <w:rFonts w:ascii="Symbol" w:hAnsi="Symbol" w:hint="default"/>
      </w:rPr>
    </w:lvl>
    <w:lvl w:ilvl="7" w:tplc="C0A2BFF0">
      <w:start w:val="1"/>
      <w:numFmt w:val="bullet"/>
      <w:lvlText w:val="o"/>
      <w:lvlJc w:val="left"/>
      <w:pPr>
        <w:ind w:left="5760" w:hanging="360"/>
      </w:pPr>
      <w:rPr>
        <w:rFonts w:ascii="Courier New" w:hAnsi="Courier New" w:hint="default"/>
      </w:rPr>
    </w:lvl>
    <w:lvl w:ilvl="8" w:tplc="11F44306">
      <w:start w:val="1"/>
      <w:numFmt w:val="bullet"/>
      <w:lvlText w:val=""/>
      <w:lvlJc w:val="left"/>
      <w:pPr>
        <w:ind w:left="6480" w:hanging="360"/>
      </w:pPr>
      <w:rPr>
        <w:rFonts w:ascii="Wingdings" w:hAnsi="Wingdings" w:hint="default"/>
      </w:rPr>
    </w:lvl>
  </w:abstractNum>
  <w:abstractNum w:abstractNumId="6" w15:restartNumberingAfterBreak="0">
    <w:nsid w:val="15F751C8"/>
    <w:multiLevelType w:val="hybridMultilevel"/>
    <w:tmpl w:val="2B801F0A"/>
    <w:lvl w:ilvl="0" w:tplc="04070001">
      <w:start w:val="1"/>
      <w:numFmt w:val="bullet"/>
      <w:lvlText w:val=""/>
      <w:lvlJc w:val="left"/>
      <w:pPr>
        <w:ind w:left="720" w:hanging="360"/>
      </w:pPr>
      <w:rPr>
        <w:rFonts w:ascii="Symbol" w:hAnsi="Symbol" w:hint="default"/>
      </w:rPr>
    </w:lvl>
    <w:lvl w:ilvl="1" w:tplc="32E6065E">
      <w:numFmt w:val="bullet"/>
      <w:lvlText w:val="•"/>
      <w:lvlJc w:val="left"/>
      <w:pPr>
        <w:ind w:left="1800" w:hanging="720"/>
      </w:pPr>
      <w:rPr>
        <w:rFonts w:ascii="Verdana" w:eastAsia="Times New Roman" w:hAnsi="Verdana" w:cs="Calibri"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16637AED"/>
    <w:multiLevelType w:val="hybridMultilevel"/>
    <w:tmpl w:val="70FC1430"/>
    <w:lvl w:ilvl="0" w:tplc="DAB87ED0">
      <w:numFmt w:val="bullet"/>
      <w:lvlText w:val="-"/>
      <w:lvlJc w:val="left"/>
      <w:pPr>
        <w:ind w:left="720" w:hanging="360"/>
      </w:pPr>
      <w:rPr>
        <w:rFonts w:ascii="Verdana" w:eastAsia="Verdana" w:hAnsi="Verdana" w:cs="Verdana"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6788301"/>
    <w:multiLevelType w:val="hybridMultilevel"/>
    <w:tmpl w:val="FE886A7A"/>
    <w:lvl w:ilvl="0" w:tplc="470CE3B8">
      <w:start w:val="1"/>
      <w:numFmt w:val="bullet"/>
      <w:lvlText w:val="·"/>
      <w:lvlJc w:val="left"/>
      <w:pPr>
        <w:ind w:left="720" w:hanging="360"/>
      </w:pPr>
      <w:rPr>
        <w:rFonts w:ascii="Symbol" w:hAnsi="Symbol" w:hint="default"/>
      </w:rPr>
    </w:lvl>
    <w:lvl w:ilvl="1" w:tplc="957068F8">
      <w:start w:val="1"/>
      <w:numFmt w:val="bullet"/>
      <w:lvlText w:val="o"/>
      <w:lvlJc w:val="left"/>
      <w:pPr>
        <w:ind w:left="1440" w:hanging="360"/>
      </w:pPr>
      <w:rPr>
        <w:rFonts w:ascii="Courier New" w:hAnsi="Courier New" w:hint="default"/>
      </w:rPr>
    </w:lvl>
    <w:lvl w:ilvl="2" w:tplc="806C56DE">
      <w:start w:val="1"/>
      <w:numFmt w:val="bullet"/>
      <w:lvlText w:val=""/>
      <w:lvlJc w:val="left"/>
      <w:pPr>
        <w:ind w:left="2160" w:hanging="360"/>
      </w:pPr>
      <w:rPr>
        <w:rFonts w:ascii="Wingdings" w:hAnsi="Wingdings" w:hint="default"/>
      </w:rPr>
    </w:lvl>
    <w:lvl w:ilvl="3" w:tplc="1A1607FC">
      <w:start w:val="1"/>
      <w:numFmt w:val="bullet"/>
      <w:lvlText w:val=""/>
      <w:lvlJc w:val="left"/>
      <w:pPr>
        <w:ind w:left="2880" w:hanging="360"/>
      </w:pPr>
      <w:rPr>
        <w:rFonts w:ascii="Symbol" w:hAnsi="Symbol" w:hint="default"/>
      </w:rPr>
    </w:lvl>
    <w:lvl w:ilvl="4" w:tplc="B3CE625A">
      <w:start w:val="1"/>
      <w:numFmt w:val="bullet"/>
      <w:lvlText w:val="o"/>
      <w:lvlJc w:val="left"/>
      <w:pPr>
        <w:ind w:left="3600" w:hanging="360"/>
      </w:pPr>
      <w:rPr>
        <w:rFonts w:ascii="Courier New" w:hAnsi="Courier New" w:hint="default"/>
      </w:rPr>
    </w:lvl>
    <w:lvl w:ilvl="5" w:tplc="B038FC04">
      <w:start w:val="1"/>
      <w:numFmt w:val="bullet"/>
      <w:lvlText w:val=""/>
      <w:lvlJc w:val="left"/>
      <w:pPr>
        <w:ind w:left="4320" w:hanging="360"/>
      </w:pPr>
      <w:rPr>
        <w:rFonts w:ascii="Wingdings" w:hAnsi="Wingdings" w:hint="default"/>
      </w:rPr>
    </w:lvl>
    <w:lvl w:ilvl="6" w:tplc="B50C1474">
      <w:start w:val="1"/>
      <w:numFmt w:val="bullet"/>
      <w:lvlText w:val=""/>
      <w:lvlJc w:val="left"/>
      <w:pPr>
        <w:ind w:left="5040" w:hanging="360"/>
      </w:pPr>
      <w:rPr>
        <w:rFonts w:ascii="Symbol" w:hAnsi="Symbol" w:hint="default"/>
      </w:rPr>
    </w:lvl>
    <w:lvl w:ilvl="7" w:tplc="FA1EFDB2">
      <w:start w:val="1"/>
      <w:numFmt w:val="bullet"/>
      <w:lvlText w:val="o"/>
      <w:lvlJc w:val="left"/>
      <w:pPr>
        <w:ind w:left="5760" w:hanging="360"/>
      </w:pPr>
      <w:rPr>
        <w:rFonts w:ascii="Courier New" w:hAnsi="Courier New" w:hint="default"/>
      </w:rPr>
    </w:lvl>
    <w:lvl w:ilvl="8" w:tplc="3438C896">
      <w:start w:val="1"/>
      <w:numFmt w:val="bullet"/>
      <w:lvlText w:val=""/>
      <w:lvlJc w:val="left"/>
      <w:pPr>
        <w:ind w:left="6480" w:hanging="360"/>
      </w:pPr>
      <w:rPr>
        <w:rFonts w:ascii="Wingdings" w:hAnsi="Wingdings" w:hint="default"/>
      </w:rPr>
    </w:lvl>
  </w:abstractNum>
  <w:abstractNum w:abstractNumId="9" w15:restartNumberingAfterBreak="0">
    <w:nsid w:val="21322436"/>
    <w:multiLevelType w:val="hybridMultilevel"/>
    <w:tmpl w:val="4FDE69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3A48EE"/>
    <w:multiLevelType w:val="hybridMultilevel"/>
    <w:tmpl w:val="2F9822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4D52AB8"/>
    <w:multiLevelType w:val="hybridMultilevel"/>
    <w:tmpl w:val="2C6A33F4"/>
    <w:lvl w:ilvl="0" w:tplc="0809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2B440B64"/>
    <w:multiLevelType w:val="hybridMultilevel"/>
    <w:tmpl w:val="559E07D8"/>
    <w:lvl w:ilvl="0" w:tplc="04070001">
      <w:start w:val="1"/>
      <w:numFmt w:val="bullet"/>
      <w:lvlText w:val=""/>
      <w:lvlJc w:val="left"/>
      <w:pPr>
        <w:ind w:left="1800" w:hanging="360"/>
      </w:pPr>
      <w:rPr>
        <w:rFonts w:ascii="Symbol" w:hAnsi="Symbol" w:hint="default"/>
      </w:rPr>
    </w:lvl>
    <w:lvl w:ilvl="1" w:tplc="04070003">
      <w:start w:val="1"/>
      <w:numFmt w:val="bullet"/>
      <w:lvlText w:val="o"/>
      <w:lvlJc w:val="left"/>
      <w:pPr>
        <w:ind w:left="2520" w:hanging="360"/>
      </w:pPr>
      <w:rPr>
        <w:rFonts w:ascii="Courier New" w:hAnsi="Courier New" w:cs="Courier New" w:hint="default"/>
      </w:rPr>
    </w:lvl>
    <w:lvl w:ilvl="2" w:tplc="04070005">
      <w:start w:val="1"/>
      <w:numFmt w:val="bullet"/>
      <w:lvlText w:val=""/>
      <w:lvlJc w:val="left"/>
      <w:pPr>
        <w:ind w:left="3240" w:hanging="360"/>
      </w:pPr>
      <w:rPr>
        <w:rFonts w:ascii="Wingdings" w:hAnsi="Wingdings" w:hint="default"/>
      </w:rPr>
    </w:lvl>
    <w:lvl w:ilvl="3" w:tplc="04070001">
      <w:start w:val="1"/>
      <w:numFmt w:val="bullet"/>
      <w:lvlText w:val=""/>
      <w:lvlJc w:val="left"/>
      <w:pPr>
        <w:ind w:left="3960" w:hanging="360"/>
      </w:pPr>
      <w:rPr>
        <w:rFonts w:ascii="Symbol" w:hAnsi="Symbol" w:hint="default"/>
      </w:rPr>
    </w:lvl>
    <w:lvl w:ilvl="4" w:tplc="04070003">
      <w:start w:val="1"/>
      <w:numFmt w:val="bullet"/>
      <w:lvlText w:val="o"/>
      <w:lvlJc w:val="left"/>
      <w:pPr>
        <w:ind w:left="4680" w:hanging="360"/>
      </w:pPr>
      <w:rPr>
        <w:rFonts w:ascii="Courier New" w:hAnsi="Courier New" w:cs="Courier New" w:hint="default"/>
      </w:rPr>
    </w:lvl>
    <w:lvl w:ilvl="5" w:tplc="04070005">
      <w:start w:val="1"/>
      <w:numFmt w:val="bullet"/>
      <w:lvlText w:val=""/>
      <w:lvlJc w:val="left"/>
      <w:pPr>
        <w:ind w:left="5400" w:hanging="360"/>
      </w:pPr>
      <w:rPr>
        <w:rFonts w:ascii="Wingdings" w:hAnsi="Wingdings" w:hint="default"/>
      </w:rPr>
    </w:lvl>
    <w:lvl w:ilvl="6" w:tplc="04070001">
      <w:start w:val="1"/>
      <w:numFmt w:val="bullet"/>
      <w:lvlText w:val=""/>
      <w:lvlJc w:val="left"/>
      <w:pPr>
        <w:ind w:left="6120" w:hanging="360"/>
      </w:pPr>
      <w:rPr>
        <w:rFonts w:ascii="Symbol" w:hAnsi="Symbol" w:hint="default"/>
      </w:rPr>
    </w:lvl>
    <w:lvl w:ilvl="7" w:tplc="04070003">
      <w:start w:val="1"/>
      <w:numFmt w:val="bullet"/>
      <w:lvlText w:val="o"/>
      <w:lvlJc w:val="left"/>
      <w:pPr>
        <w:ind w:left="6840" w:hanging="360"/>
      </w:pPr>
      <w:rPr>
        <w:rFonts w:ascii="Courier New" w:hAnsi="Courier New" w:cs="Courier New" w:hint="default"/>
      </w:rPr>
    </w:lvl>
    <w:lvl w:ilvl="8" w:tplc="04070005">
      <w:start w:val="1"/>
      <w:numFmt w:val="bullet"/>
      <w:lvlText w:val=""/>
      <w:lvlJc w:val="left"/>
      <w:pPr>
        <w:ind w:left="7560" w:hanging="360"/>
      </w:pPr>
      <w:rPr>
        <w:rFonts w:ascii="Wingdings" w:hAnsi="Wingdings" w:hint="default"/>
      </w:rPr>
    </w:lvl>
  </w:abstractNum>
  <w:abstractNum w:abstractNumId="13" w15:restartNumberingAfterBreak="0">
    <w:nsid w:val="34EB61B4"/>
    <w:multiLevelType w:val="hybridMultilevel"/>
    <w:tmpl w:val="DD7C58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A231CF"/>
    <w:multiLevelType w:val="hybridMultilevel"/>
    <w:tmpl w:val="2898A5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97F032F"/>
    <w:multiLevelType w:val="hybridMultilevel"/>
    <w:tmpl w:val="A90839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DB21125"/>
    <w:multiLevelType w:val="multilevel"/>
    <w:tmpl w:val="E65045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B16288"/>
    <w:multiLevelType w:val="hybridMultilevel"/>
    <w:tmpl w:val="CF78CF5A"/>
    <w:lvl w:ilvl="0" w:tplc="7952CE02">
      <w:numFmt w:val="bullet"/>
      <w:lvlText w:val="-"/>
      <w:lvlJc w:val="left"/>
      <w:pPr>
        <w:ind w:left="720" w:hanging="360"/>
      </w:pPr>
      <w:rPr>
        <w:rFonts w:ascii="Verdana" w:eastAsia="Verdana" w:hAnsi="Verdana" w:cs="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ADA3F42"/>
    <w:multiLevelType w:val="hybridMultilevel"/>
    <w:tmpl w:val="2A6E35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C5F0D6C"/>
    <w:multiLevelType w:val="hybridMultilevel"/>
    <w:tmpl w:val="CDF240A4"/>
    <w:lvl w:ilvl="0" w:tplc="33C69354">
      <w:start w:val="1"/>
      <w:numFmt w:val="bullet"/>
      <w:lvlText w:val="·"/>
      <w:lvlJc w:val="left"/>
      <w:pPr>
        <w:ind w:left="720" w:hanging="360"/>
      </w:pPr>
      <w:rPr>
        <w:rFonts w:ascii="Symbol" w:hAnsi="Symbol" w:hint="default"/>
      </w:rPr>
    </w:lvl>
    <w:lvl w:ilvl="1" w:tplc="A692E0E4">
      <w:start w:val="1"/>
      <w:numFmt w:val="bullet"/>
      <w:lvlText w:val="o"/>
      <w:lvlJc w:val="left"/>
      <w:pPr>
        <w:ind w:left="1440" w:hanging="360"/>
      </w:pPr>
      <w:rPr>
        <w:rFonts w:ascii="Courier New" w:hAnsi="Courier New" w:hint="default"/>
      </w:rPr>
    </w:lvl>
    <w:lvl w:ilvl="2" w:tplc="49C8E51E">
      <w:start w:val="1"/>
      <w:numFmt w:val="bullet"/>
      <w:lvlText w:val=""/>
      <w:lvlJc w:val="left"/>
      <w:pPr>
        <w:ind w:left="2160" w:hanging="360"/>
      </w:pPr>
      <w:rPr>
        <w:rFonts w:ascii="Wingdings" w:hAnsi="Wingdings" w:hint="default"/>
      </w:rPr>
    </w:lvl>
    <w:lvl w:ilvl="3" w:tplc="45568102">
      <w:start w:val="1"/>
      <w:numFmt w:val="bullet"/>
      <w:lvlText w:val=""/>
      <w:lvlJc w:val="left"/>
      <w:pPr>
        <w:ind w:left="2880" w:hanging="360"/>
      </w:pPr>
      <w:rPr>
        <w:rFonts w:ascii="Symbol" w:hAnsi="Symbol" w:hint="default"/>
      </w:rPr>
    </w:lvl>
    <w:lvl w:ilvl="4" w:tplc="D0700A92">
      <w:start w:val="1"/>
      <w:numFmt w:val="bullet"/>
      <w:lvlText w:val="o"/>
      <w:lvlJc w:val="left"/>
      <w:pPr>
        <w:ind w:left="3600" w:hanging="360"/>
      </w:pPr>
      <w:rPr>
        <w:rFonts w:ascii="Courier New" w:hAnsi="Courier New" w:hint="default"/>
      </w:rPr>
    </w:lvl>
    <w:lvl w:ilvl="5" w:tplc="028CEE28">
      <w:start w:val="1"/>
      <w:numFmt w:val="bullet"/>
      <w:lvlText w:val=""/>
      <w:lvlJc w:val="left"/>
      <w:pPr>
        <w:ind w:left="4320" w:hanging="360"/>
      </w:pPr>
      <w:rPr>
        <w:rFonts w:ascii="Wingdings" w:hAnsi="Wingdings" w:hint="default"/>
      </w:rPr>
    </w:lvl>
    <w:lvl w:ilvl="6" w:tplc="1AF0D17C">
      <w:start w:val="1"/>
      <w:numFmt w:val="bullet"/>
      <w:lvlText w:val=""/>
      <w:lvlJc w:val="left"/>
      <w:pPr>
        <w:ind w:left="5040" w:hanging="360"/>
      </w:pPr>
      <w:rPr>
        <w:rFonts w:ascii="Symbol" w:hAnsi="Symbol" w:hint="default"/>
      </w:rPr>
    </w:lvl>
    <w:lvl w:ilvl="7" w:tplc="290045A0">
      <w:start w:val="1"/>
      <w:numFmt w:val="bullet"/>
      <w:lvlText w:val="o"/>
      <w:lvlJc w:val="left"/>
      <w:pPr>
        <w:ind w:left="5760" w:hanging="360"/>
      </w:pPr>
      <w:rPr>
        <w:rFonts w:ascii="Courier New" w:hAnsi="Courier New" w:hint="default"/>
      </w:rPr>
    </w:lvl>
    <w:lvl w:ilvl="8" w:tplc="569E8464">
      <w:start w:val="1"/>
      <w:numFmt w:val="bullet"/>
      <w:lvlText w:val=""/>
      <w:lvlJc w:val="left"/>
      <w:pPr>
        <w:ind w:left="6480" w:hanging="360"/>
      </w:pPr>
      <w:rPr>
        <w:rFonts w:ascii="Wingdings" w:hAnsi="Wingdings" w:hint="default"/>
      </w:rPr>
    </w:lvl>
  </w:abstractNum>
  <w:abstractNum w:abstractNumId="20" w15:restartNumberingAfterBreak="0">
    <w:nsid w:val="5F6564F6"/>
    <w:multiLevelType w:val="hybridMultilevel"/>
    <w:tmpl w:val="394695AC"/>
    <w:lvl w:ilvl="0" w:tplc="2C5E5F80">
      <w:numFmt w:val="bullet"/>
      <w:lvlText w:val="-"/>
      <w:lvlJc w:val="left"/>
      <w:pPr>
        <w:ind w:left="720" w:hanging="360"/>
      </w:pPr>
      <w:rPr>
        <w:rFonts w:ascii="Verdana" w:eastAsia="Verdana" w:hAnsi="Verdana" w:cs="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54A163B"/>
    <w:multiLevelType w:val="hybridMultilevel"/>
    <w:tmpl w:val="16D099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70376C93"/>
    <w:multiLevelType w:val="hybridMultilevel"/>
    <w:tmpl w:val="7C6247AA"/>
    <w:lvl w:ilvl="0" w:tplc="C3CAC34E">
      <w:start w:val="1"/>
      <w:numFmt w:val="bullet"/>
      <w:lvlText w:val="·"/>
      <w:lvlJc w:val="left"/>
      <w:pPr>
        <w:ind w:left="720" w:hanging="360"/>
      </w:pPr>
      <w:rPr>
        <w:rFonts w:ascii="Symbol" w:hAnsi="Symbol" w:hint="default"/>
      </w:rPr>
    </w:lvl>
    <w:lvl w:ilvl="1" w:tplc="3CAC1764">
      <w:start w:val="1"/>
      <w:numFmt w:val="bullet"/>
      <w:lvlText w:val="o"/>
      <w:lvlJc w:val="left"/>
      <w:pPr>
        <w:ind w:left="1440" w:hanging="360"/>
      </w:pPr>
      <w:rPr>
        <w:rFonts w:ascii="Courier New" w:hAnsi="Courier New" w:hint="default"/>
      </w:rPr>
    </w:lvl>
    <w:lvl w:ilvl="2" w:tplc="C94AB3E8">
      <w:start w:val="1"/>
      <w:numFmt w:val="bullet"/>
      <w:lvlText w:val=""/>
      <w:lvlJc w:val="left"/>
      <w:pPr>
        <w:ind w:left="2160" w:hanging="360"/>
      </w:pPr>
      <w:rPr>
        <w:rFonts w:ascii="Wingdings" w:hAnsi="Wingdings" w:hint="default"/>
      </w:rPr>
    </w:lvl>
    <w:lvl w:ilvl="3" w:tplc="5488679C">
      <w:start w:val="1"/>
      <w:numFmt w:val="bullet"/>
      <w:lvlText w:val=""/>
      <w:lvlJc w:val="left"/>
      <w:pPr>
        <w:ind w:left="2880" w:hanging="360"/>
      </w:pPr>
      <w:rPr>
        <w:rFonts w:ascii="Symbol" w:hAnsi="Symbol" w:hint="default"/>
      </w:rPr>
    </w:lvl>
    <w:lvl w:ilvl="4" w:tplc="58AC1068">
      <w:start w:val="1"/>
      <w:numFmt w:val="bullet"/>
      <w:lvlText w:val="o"/>
      <w:lvlJc w:val="left"/>
      <w:pPr>
        <w:ind w:left="3600" w:hanging="360"/>
      </w:pPr>
      <w:rPr>
        <w:rFonts w:ascii="Courier New" w:hAnsi="Courier New" w:hint="default"/>
      </w:rPr>
    </w:lvl>
    <w:lvl w:ilvl="5" w:tplc="C18EDD80">
      <w:start w:val="1"/>
      <w:numFmt w:val="bullet"/>
      <w:lvlText w:val=""/>
      <w:lvlJc w:val="left"/>
      <w:pPr>
        <w:ind w:left="4320" w:hanging="360"/>
      </w:pPr>
      <w:rPr>
        <w:rFonts w:ascii="Wingdings" w:hAnsi="Wingdings" w:hint="default"/>
      </w:rPr>
    </w:lvl>
    <w:lvl w:ilvl="6" w:tplc="3C528A70">
      <w:start w:val="1"/>
      <w:numFmt w:val="bullet"/>
      <w:lvlText w:val=""/>
      <w:lvlJc w:val="left"/>
      <w:pPr>
        <w:ind w:left="5040" w:hanging="360"/>
      </w:pPr>
      <w:rPr>
        <w:rFonts w:ascii="Symbol" w:hAnsi="Symbol" w:hint="default"/>
      </w:rPr>
    </w:lvl>
    <w:lvl w:ilvl="7" w:tplc="6B7AC612">
      <w:start w:val="1"/>
      <w:numFmt w:val="bullet"/>
      <w:lvlText w:val="o"/>
      <w:lvlJc w:val="left"/>
      <w:pPr>
        <w:ind w:left="5760" w:hanging="360"/>
      </w:pPr>
      <w:rPr>
        <w:rFonts w:ascii="Courier New" w:hAnsi="Courier New" w:hint="default"/>
      </w:rPr>
    </w:lvl>
    <w:lvl w:ilvl="8" w:tplc="2C726BFA">
      <w:start w:val="1"/>
      <w:numFmt w:val="bullet"/>
      <w:lvlText w:val=""/>
      <w:lvlJc w:val="left"/>
      <w:pPr>
        <w:ind w:left="6480" w:hanging="360"/>
      </w:pPr>
      <w:rPr>
        <w:rFonts w:ascii="Wingdings" w:hAnsi="Wingdings" w:hint="default"/>
      </w:rPr>
    </w:lvl>
  </w:abstractNum>
  <w:abstractNum w:abstractNumId="23" w15:restartNumberingAfterBreak="0">
    <w:nsid w:val="7468116D"/>
    <w:multiLevelType w:val="hybridMultilevel"/>
    <w:tmpl w:val="09C8B4DA"/>
    <w:lvl w:ilvl="0" w:tplc="B59242C6">
      <w:numFmt w:val="bullet"/>
      <w:lvlText w:val="-"/>
      <w:lvlJc w:val="left"/>
      <w:pPr>
        <w:ind w:left="720" w:hanging="360"/>
      </w:pPr>
      <w:rPr>
        <w:rFonts w:ascii="Verdana" w:eastAsia="Verdana"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96E4A81"/>
    <w:multiLevelType w:val="hybridMultilevel"/>
    <w:tmpl w:val="19B699EC"/>
    <w:lvl w:ilvl="0" w:tplc="431CDB20">
      <w:numFmt w:val="bullet"/>
      <w:lvlText w:val="•"/>
      <w:lvlJc w:val="left"/>
      <w:pPr>
        <w:ind w:left="1080" w:hanging="720"/>
      </w:pPr>
      <w:rPr>
        <w:rFonts w:ascii="Verdana" w:eastAsia="Verdana" w:hAnsi="Verdana" w:cs="Verdana"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7C14D6DD"/>
    <w:multiLevelType w:val="hybridMultilevel"/>
    <w:tmpl w:val="42145530"/>
    <w:lvl w:ilvl="0" w:tplc="811C8BFE">
      <w:start w:val="1"/>
      <w:numFmt w:val="bullet"/>
      <w:lvlText w:val="·"/>
      <w:lvlJc w:val="left"/>
      <w:pPr>
        <w:ind w:left="720" w:hanging="360"/>
      </w:pPr>
      <w:rPr>
        <w:rFonts w:ascii="Symbol" w:hAnsi="Symbol" w:hint="default"/>
      </w:rPr>
    </w:lvl>
    <w:lvl w:ilvl="1" w:tplc="2C2AA11A">
      <w:start w:val="1"/>
      <w:numFmt w:val="bullet"/>
      <w:lvlText w:val="o"/>
      <w:lvlJc w:val="left"/>
      <w:pPr>
        <w:ind w:left="1440" w:hanging="360"/>
      </w:pPr>
      <w:rPr>
        <w:rFonts w:ascii="Courier New" w:hAnsi="Courier New" w:hint="default"/>
      </w:rPr>
    </w:lvl>
    <w:lvl w:ilvl="2" w:tplc="DCB230AC">
      <w:start w:val="1"/>
      <w:numFmt w:val="bullet"/>
      <w:lvlText w:val=""/>
      <w:lvlJc w:val="left"/>
      <w:pPr>
        <w:ind w:left="2160" w:hanging="360"/>
      </w:pPr>
      <w:rPr>
        <w:rFonts w:ascii="Wingdings" w:hAnsi="Wingdings" w:hint="default"/>
      </w:rPr>
    </w:lvl>
    <w:lvl w:ilvl="3" w:tplc="83D88EA2">
      <w:start w:val="1"/>
      <w:numFmt w:val="bullet"/>
      <w:lvlText w:val=""/>
      <w:lvlJc w:val="left"/>
      <w:pPr>
        <w:ind w:left="2880" w:hanging="360"/>
      </w:pPr>
      <w:rPr>
        <w:rFonts w:ascii="Symbol" w:hAnsi="Symbol" w:hint="default"/>
      </w:rPr>
    </w:lvl>
    <w:lvl w:ilvl="4" w:tplc="40B2763E">
      <w:start w:val="1"/>
      <w:numFmt w:val="bullet"/>
      <w:lvlText w:val="o"/>
      <w:lvlJc w:val="left"/>
      <w:pPr>
        <w:ind w:left="3600" w:hanging="360"/>
      </w:pPr>
      <w:rPr>
        <w:rFonts w:ascii="Courier New" w:hAnsi="Courier New" w:hint="default"/>
      </w:rPr>
    </w:lvl>
    <w:lvl w:ilvl="5" w:tplc="C100A0F4">
      <w:start w:val="1"/>
      <w:numFmt w:val="bullet"/>
      <w:lvlText w:val=""/>
      <w:lvlJc w:val="left"/>
      <w:pPr>
        <w:ind w:left="4320" w:hanging="360"/>
      </w:pPr>
      <w:rPr>
        <w:rFonts w:ascii="Wingdings" w:hAnsi="Wingdings" w:hint="default"/>
      </w:rPr>
    </w:lvl>
    <w:lvl w:ilvl="6" w:tplc="3D509578">
      <w:start w:val="1"/>
      <w:numFmt w:val="bullet"/>
      <w:lvlText w:val=""/>
      <w:lvlJc w:val="left"/>
      <w:pPr>
        <w:ind w:left="5040" w:hanging="360"/>
      </w:pPr>
      <w:rPr>
        <w:rFonts w:ascii="Symbol" w:hAnsi="Symbol" w:hint="default"/>
      </w:rPr>
    </w:lvl>
    <w:lvl w:ilvl="7" w:tplc="B7EC8498">
      <w:start w:val="1"/>
      <w:numFmt w:val="bullet"/>
      <w:lvlText w:val="o"/>
      <w:lvlJc w:val="left"/>
      <w:pPr>
        <w:ind w:left="5760" w:hanging="360"/>
      </w:pPr>
      <w:rPr>
        <w:rFonts w:ascii="Courier New" w:hAnsi="Courier New" w:hint="default"/>
      </w:rPr>
    </w:lvl>
    <w:lvl w:ilvl="8" w:tplc="2A486AD8">
      <w:start w:val="1"/>
      <w:numFmt w:val="bullet"/>
      <w:lvlText w:val=""/>
      <w:lvlJc w:val="left"/>
      <w:pPr>
        <w:ind w:left="6480" w:hanging="360"/>
      </w:pPr>
      <w:rPr>
        <w:rFonts w:ascii="Wingdings" w:hAnsi="Wingdings" w:hint="default"/>
      </w:rPr>
    </w:lvl>
  </w:abstractNum>
  <w:abstractNum w:abstractNumId="26" w15:restartNumberingAfterBreak="0">
    <w:nsid w:val="7C828A74"/>
    <w:multiLevelType w:val="hybridMultilevel"/>
    <w:tmpl w:val="EEA823C2"/>
    <w:lvl w:ilvl="0" w:tplc="F25689C2">
      <w:start w:val="1"/>
      <w:numFmt w:val="bullet"/>
      <w:lvlText w:val=""/>
      <w:lvlJc w:val="left"/>
      <w:pPr>
        <w:ind w:left="720" w:hanging="360"/>
      </w:pPr>
      <w:rPr>
        <w:rFonts w:ascii="Symbol" w:hAnsi="Symbol" w:hint="default"/>
      </w:rPr>
    </w:lvl>
    <w:lvl w:ilvl="1" w:tplc="3C5E434C">
      <w:start w:val="1"/>
      <w:numFmt w:val="bullet"/>
      <w:lvlText w:val="o"/>
      <w:lvlJc w:val="left"/>
      <w:pPr>
        <w:ind w:left="1440" w:hanging="360"/>
      </w:pPr>
      <w:rPr>
        <w:rFonts w:ascii="Courier New" w:hAnsi="Courier New" w:cs="Times New Roman" w:hint="default"/>
      </w:rPr>
    </w:lvl>
    <w:lvl w:ilvl="2" w:tplc="36689E7E">
      <w:start w:val="1"/>
      <w:numFmt w:val="bullet"/>
      <w:lvlText w:val=""/>
      <w:lvlJc w:val="left"/>
      <w:pPr>
        <w:ind w:left="2160" w:hanging="360"/>
      </w:pPr>
      <w:rPr>
        <w:rFonts w:ascii="Wingdings" w:hAnsi="Wingdings" w:hint="default"/>
      </w:rPr>
    </w:lvl>
    <w:lvl w:ilvl="3" w:tplc="BD2CC0D6">
      <w:start w:val="1"/>
      <w:numFmt w:val="bullet"/>
      <w:lvlText w:val=""/>
      <w:lvlJc w:val="left"/>
      <w:pPr>
        <w:ind w:left="2880" w:hanging="360"/>
      </w:pPr>
      <w:rPr>
        <w:rFonts w:ascii="Symbol" w:hAnsi="Symbol" w:hint="default"/>
      </w:rPr>
    </w:lvl>
    <w:lvl w:ilvl="4" w:tplc="89782A90">
      <w:start w:val="1"/>
      <w:numFmt w:val="bullet"/>
      <w:lvlText w:val="o"/>
      <w:lvlJc w:val="left"/>
      <w:pPr>
        <w:ind w:left="3600" w:hanging="360"/>
      </w:pPr>
      <w:rPr>
        <w:rFonts w:ascii="Courier New" w:hAnsi="Courier New" w:cs="Times New Roman" w:hint="default"/>
      </w:rPr>
    </w:lvl>
    <w:lvl w:ilvl="5" w:tplc="1E32BD28">
      <w:start w:val="1"/>
      <w:numFmt w:val="bullet"/>
      <w:lvlText w:val=""/>
      <w:lvlJc w:val="left"/>
      <w:pPr>
        <w:ind w:left="4320" w:hanging="360"/>
      </w:pPr>
      <w:rPr>
        <w:rFonts w:ascii="Wingdings" w:hAnsi="Wingdings" w:hint="default"/>
      </w:rPr>
    </w:lvl>
    <w:lvl w:ilvl="6" w:tplc="61021EC2">
      <w:start w:val="1"/>
      <w:numFmt w:val="bullet"/>
      <w:lvlText w:val=""/>
      <w:lvlJc w:val="left"/>
      <w:pPr>
        <w:ind w:left="5040" w:hanging="360"/>
      </w:pPr>
      <w:rPr>
        <w:rFonts w:ascii="Symbol" w:hAnsi="Symbol" w:hint="default"/>
      </w:rPr>
    </w:lvl>
    <w:lvl w:ilvl="7" w:tplc="3954A25E">
      <w:start w:val="1"/>
      <w:numFmt w:val="bullet"/>
      <w:lvlText w:val="o"/>
      <w:lvlJc w:val="left"/>
      <w:pPr>
        <w:ind w:left="5760" w:hanging="360"/>
      </w:pPr>
      <w:rPr>
        <w:rFonts w:ascii="Courier New" w:hAnsi="Courier New" w:cs="Times New Roman" w:hint="default"/>
      </w:rPr>
    </w:lvl>
    <w:lvl w:ilvl="8" w:tplc="589E0082">
      <w:start w:val="1"/>
      <w:numFmt w:val="bullet"/>
      <w:lvlText w:val=""/>
      <w:lvlJc w:val="left"/>
      <w:pPr>
        <w:ind w:left="6480" w:hanging="360"/>
      </w:pPr>
      <w:rPr>
        <w:rFonts w:ascii="Wingdings" w:hAnsi="Wingdings" w:hint="default"/>
      </w:rPr>
    </w:lvl>
  </w:abstractNum>
  <w:num w:numId="1" w16cid:durableId="205220641">
    <w:abstractNumId w:val="25"/>
  </w:num>
  <w:num w:numId="2" w16cid:durableId="928390247">
    <w:abstractNumId w:val="19"/>
  </w:num>
  <w:num w:numId="3" w16cid:durableId="1385060895">
    <w:abstractNumId w:val="5"/>
  </w:num>
  <w:num w:numId="4" w16cid:durableId="1247685520">
    <w:abstractNumId w:val="22"/>
  </w:num>
  <w:num w:numId="5" w16cid:durableId="1852602123">
    <w:abstractNumId w:val="8"/>
  </w:num>
  <w:num w:numId="6" w16cid:durableId="1069419056">
    <w:abstractNumId w:val="0"/>
  </w:num>
  <w:num w:numId="7" w16cid:durableId="373507815">
    <w:abstractNumId w:val="18"/>
  </w:num>
  <w:num w:numId="8" w16cid:durableId="1036389003">
    <w:abstractNumId w:val="14"/>
  </w:num>
  <w:num w:numId="9" w16cid:durableId="1819179478">
    <w:abstractNumId w:val="16"/>
  </w:num>
  <w:num w:numId="10" w16cid:durableId="335422261">
    <w:abstractNumId w:val="7"/>
  </w:num>
  <w:num w:numId="11" w16cid:durableId="797796256">
    <w:abstractNumId w:val="17"/>
  </w:num>
  <w:num w:numId="12" w16cid:durableId="307562599">
    <w:abstractNumId w:val="20"/>
  </w:num>
  <w:num w:numId="13" w16cid:durableId="1846169229">
    <w:abstractNumId w:val="3"/>
  </w:num>
  <w:num w:numId="14" w16cid:durableId="1581984341">
    <w:abstractNumId w:val="13"/>
  </w:num>
  <w:num w:numId="15" w16cid:durableId="433329696">
    <w:abstractNumId w:val="6"/>
  </w:num>
  <w:num w:numId="16" w16cid:durableId="601228086">
    <w:abstractNumId w:val="12"/>
  </w:num>
  <w:num w:numId="17" w16cid:durableId="201524181">
    <w:abstractNumId w:val="21"/>
  </w:num>
  <w:num w:numId="18" w16cid:durableId="1105155042">
    <w:abstractNumId w:val="11"/>
  </w:num>
  <w:num w:numId="19" w16cid:durableId="75827928">
    <w:abstractNumId w:val="24"/>
  </w:num>
  <w:num w:numId="20" w16cid:durableId="870145094">
    <w:abstractNumId w:val="15"/>
  </w:num>
  <w:num w:numId="21" w16cid:durableId="366175859">
    <w:abstractNumId w:val="10"/>
  </w:num>
  <w:num w:numId="22" w16cid:durableId="1134055796">
    <w:abstractNumId w:val="9"/>
  </w:num>
  <w:num w:numId="23" w16cid:durableId="1123695616">
    <w:abstractNumId w:val="26"/>
  </w:num>
  <w:num w:numId="24" w16cid:durableId="672999649">
    <w:abstractNumId w:val="2"/>
  </w:num>
  <w:num w:numId="25" w16cid:durableId="542710959">
    <w:abstractNumId w:val="4"/>
  </w:num>
  <w:num w:numId="26" w16cid:durableId="1684549924">
    <w:abstractNumId w:val="1"/>
  </w:num>
  <w:num w:numId="27" w16cid:durableId="1432700197">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991"/>
    <w:rsid w:val="00001ABE"/>
    <w:rsid w:val="00002022"/>
    <w:rsid w:val="0000642F"/>
    <w:rsid w:val="0000780D"/>
    <w:rsid w:val="00013662"/>
    <w:rsid w:val="00013EA9"/>
    <w:rsid w:val="00014D14"/>
    <w:rsid w:val="00017075"/>
    <w:rsid w:val="00024228"/>
    <w:rsid w:val="00025491"/>
    <w:rsid w:val="000279DE"/>
    <w:rsid w:val="000352C9"/>
    <w:rsid w:val="00036F9B"/>
    <w:rsid w:val="00040D7E"/>
    <w:rsid w:val="00042494"/>
    <w:rsid w:val="00043D05"/>
    <w:rsid w:val="0004703B"/>
    <w:rsid w:val="000503EF"/>
    <w:rsid w:val="000552D6"/>
    <w:rsid w:val="00056C46"/>
    <w:rsid w:val="00056D57"/>
    <w:rsid w:val="00061720"/>
    <w:rsid w:val="00062A4D"/>
    <w:rsid w:val="0006517E"/>
    <w:rsid w:val="000658A5"/>
    <w:rsid w:val="000704D2"/>
    <w:rsid w:val="00070C3C"/>
    <w:rsid w:val="00071555"/>
    <w:rsid w:val="00071A3A"/>
    <w:rsid w:val="000728B7"/>
    <w:rsid w:val="00072D00"/>
    <w:rsid w:val="00072EF7"/>
    <w:rsid w:val="00073F11"/>
    <w:rsid w:val="00073F23"/>
    <w:rsid w:val="000749FF"/>
    <w:rsid w:val="000772A2"/>
    <w:rsid w:val="000773A4"/>
    <w:rsid w:val="000807F7"/>
    <w:rsid w:val="00082E3B"/>
    <w:rsid w:val="00083F76"/>
    <w:rsid w:val="00085D30"/>
    <w:rsid w:val="00086425"/>
    <w:rsid w:val="00086958"/>
    <w:rsid w:val="0008768A"/>
    <w:rsid w:val="000932E3"/>
    <w:rsid w:val="000A0782"/>
    <w:rsid w:val="000A0C91"/>
    <w:rsid w:val="000A2568"/>
    <w:rsid w:val="000A4541"/>
    <w:rsid w:val="000B55F8"/>
    <w:rsid w:val="000B72A5"/>
    <w:rsid w:val="000C0A57"/>
    <w:rsid w:val="000C16FE"/>
    <w:rsid w:val="000C63A8"/>
    <w:rsid w:val="000C7CDB"/>
    <w:rsid w:val="000D2089"/>
    <w:rsid w:val="000E094D"/>
    <w:rsid w:val="000E5613"/>
    <w:rsid w:val="000E5977"/>
    <w:rsid w:val="000E7B5F"/>
    <w:rsid w:val="000E7EDA"/>
    <w:rsid w:val="000F28A8"/>
    <w:rsid w:val="000F2F4A"/>
    <w:rsid w:val="000F3069"/>
    <w:rsid w:val="000F4C2D"/>
    <w:rsid w:val="000F515F"/>
    <w:rsid w:val="00100011"/>
    <w:rsid w:val="0010305C"/>
    <w:rsid w:val="001055AB"/>
    <w:rsid w:val="00107FD1"/>
    <w:rsid w:val="00110320"/>
    <w:rsid w:val="00113C37"/>
    <w:rsid w:val="00114E6B"/>
    <w:rsid w:val="0011511F"/>
    <w:rsid w:val="0011618B"/>
    <w:rsid w:val="001174C1"/>
    <w:rsid w:val="00120003"/>
    <w:rsid w:val="001240AC"/>
    <w:rsid w:val="0012515A"/>
    <w:rsid w:val="0012632A"/>
    <w:rsid w:val="00132C7B"/>
    <w:rsid w:val="0013561D"/>
    <w:rsid w:val="00135CA6"/>
    <w:rsid w:val="00140291"/>
    <w:rsid w:val="00141D05"/>
    <w:rsid w:val="00145DFE"/>
    <w:rsid w:val="001461C8"/>
    <w:rsid w:val="00150F5C"/>
    <w:rsid w:val="00151779"/>
    <w:rsid w:val="00151A6C"/>
    <w:rsid w:val="0015262C"/>
    <w:rsid w:val="00153C77"/>
    <w:rsid w:val="00154BEE"/>
    <w:rsid w:val="00155474"/>
    <w:rsid w:val="001561E9"/>
    <w:rsid w:val="00160B45"/>
    <w:rsid w:val="00162203"/>
    <w:rsid w:val="00162337"/>
    <w:rsid w:val="00162C3C"/>
    <w:rsid w:val="00163B82"/>
    <w:rsid w:val="00165428"/>
    <w:rsid w:val="00172821"/>
    <w:rsid w:val="00173E70"/>
    <w:rsid w:val="00174295"/>
    <w:rsid w:val="00174552"/>
    <w:rsid w:val="00177444"/>
    <w:rsid w:val="00180DDF"/>
    <w:rsid w:val="00181455"/>
    <w:rsid w:val="001824BC"/>
    <w:rsid w:val="00184E76"/>
    <w:rsid w:val="00185FED"/>
    <w:rsid w:val="00193421"/>
    <w:rsid w:val="001960B2"/>
    <w:rsid w:val="001969A8"/>
    <w:rsid w:val="00196D29"/>
    <w:rsid w:val="001A0D77"/>
    <w:rsid w:val="001A537F"/>
    <w:rsid w:val="001B0C6B"/>
    <w:rsid w:val="001B16D3"/>
    <w:rsid w:val="001B3387"/>
    <w:rsid w:val="001B4285"/>
    <w:rsid w:val="001B53A7"/>
    <w:rsid w:val="001B728D"/>
    <w:rsid w:val="001B79F1"/>
    <w:rsid w:val="001C52CB"/>
    <w:rsid w:val="001C5D3F"/>
    <w:rsid w:val="001C67BF"/>
    <w:rsid w:val="001C6B48"/>
    <w:rsid w:val="001C72F9"/>
    <w:rsid w:val="001D23D2"/>
    <w:rsid w:val="001D451C"/>
    <w:rsid w:val="001D623E"/>
    <w:rsid w:val="001D6683"/>
    <w:rsid w:val="001D76AA"/>
    <w:rsid w:val="001E03CC"/>
    <w:rsid w:val="001E0403"/>
    <w:rsid w:val="001E2E0B"/>
    <w:rsid w:val="001E2F17"/>
    <w:rsid w:val="001E337A"/>
    <w:rsid w:val="001E7B08"/>
    <w:rsid w:val="001F03A4"/>
    <w:rsid w:val="001F2557"/>
    <w:rsid w:val="001F36B1"/>
    <w:rsid w:val="001F5776"/>
    <w:rsid w:val="001F59F6"/>
    <w:rsid w:val="001F6C6F"/>
    <w:rsid w:val="00200DA8"/>
    <w:rsid w:val="002052DA"/>
    <w:rsid w:val="00205437"/>
    <w:rsid w:val="00210A63"/>
    <w:rsid w:val="002112BD"/>
    <w:rsid w:val="0021282F"/>
    <w:rsid w:val="00213123"/>
    <w:rsid w:val="00214CA8"/>
    <w:rsid w:val="00217A70"/>
    <w:rsid w:val="00221920"/>
    <w:rsid w:val="00222133"/>
    <w:rsid w:val="00227C9E"/>
    <w:rsid w:val="00227EB8"/>
    <w:rsid w:val="00231055"/>
    <w:rsid w:val="002330B5"/>
    <w:rsid w:val="00236FF8"/>
    <w:rsid w:val="00242D42"/>
    <w:rsid w:val="00243021"/>
    <w:rsid w:val="00246378"/>
    <w:rsid w:val="00246F81"/>
    <w:rsid w:val="002509C7"/>
    <w:rsid w:val="00252FEC"/>
    <w:rsid w:val="00253857"/>
    <w:rsid w:val="00255B08"/>
    <w:rsid w:val="00256957"/>
    <w:rsid w:val="002622F1"/>
    <w:rsid w:val="00262990"/>
    <w:rsid w:val="00264683"/>
    <w:rsid w:val="00264DB4"/>
    <w:rsid w:val="00265324"/>
    <w:rsid w:val="00267891"/>
    <w:rsid w:val="00270616"/>
    <w:rsid w:val="002720DE"/>
    <w:rsid w:val="00274798"/>
    <w:rsid w:val="002750BE"/>
    <w:rsid w:val="002756BF"/>
    <w:rsid w:val="00276B66"/>
    <w:rsid w:val="002771A3"/>
    <w:rsid w:val="002776A8"/>
    <w:rsid w:val="00280317"/>
    <w:rsid w:val="00280B77"/>
    <w:rsid w:val="00281A7E"/>
    <w:rsid w:val="00281C66"/>
    <w:rsid w:val="00282B16"/>
    <w:rsid w:val="00282BE1"/>
    <w:rsid w:val="00282E6D"/>
    <w:rsid w:val="002838F8"/>
    <w:rsid w:val="002839CC"/>
    <w:rsid w:val="00284CEE"/>
    <w:rsid w:val="00285AAA"/>
    <w:rsid w:val="00290235"/>
    <w:rsid w:val="002917FA"/>
    <w:rsid w:val="0029205D"/>
    <w:rsid w:val="00292473"/>
    <w:rsid w:val="0029287A"/>
    <w:rsid w:val="00292A26"/>
    <w:rsid w:val="00296BEF"/>
    <w:rsid w:val="002A0340"/>
    <w:rsid w:val="002A153A"/>
    <w:rsid w:val="002A495B"/>
    <w:rsid w:val="002A5D9D"/>
    <w:rsid w:val="002B3D10"/>
    <w:rsid w:val="002B3F5E"/>
    <w:rsid w:val="002B4C44"/>
    <w:rsid w:val="002B6706"/>
    <w:rsid w:val="002B79C7"/>
    <w:rsid w:val="002C05B5"/>
    <w:rsid w:val="002C0C8B"/>
    <w:rsid w:val="002C43B4"/>
    <w:rsid w:val="002C4691"/>
    <w:rsid w:val="002C56EF"/>
    <w:rsid w:val="002C75EE"/>
    <w:rsid w:val="002D71D6"/>
    <w:rsid w:val="002E13A3"/>
    <w:rsid w:val="002E14AF"/>
    <w:rsid w:val="002E45D5"/>
    <w:rsid w:val="002E5582"/>
    <w:rsid w:val="002E65E4"/>
    <w:rsid w:val="002E7461"/>
    <w:rsid w:val="002E7D14"/>
    <w:rsid w:val="002F0AD0"/>
    <w:rsid w:val="002F1124"/>
    <w:rsid w:val="002F4ED1"/>
    <w:rsid w:val="002F6087"/>
    <w:rsid w:val="00301972"/>
    <w:rsid w:val="0030384C"/>
    <w:rsid w:val="00303E62"/>
    <w:rsid w:val="003057BA"/>
    <w:rsid w:val="003064E0"/>
    <w:rsid w:val="003101BF"/>
    <w:rsid w:val="003171D5"/>
    <w:rsid w:val="00319022"/>
    <w:rsid w:val="0032281C"/>
    <w:rsid w:val="00324431"/>
    <w:rsid w:val="003269B0"/>
    <w:rsid w:val="00326D52"/>
    <w:rsid w:val="00327044"/>
    <w:rsid w:val="00330CDC"/>
    <w:rsid w:val="003325AC"/>
    <w:rsid w:val="00341445"/>
    <w:rsid w:val="003431F6"/>
    <w:rsid w:val="0034395A"/>
    <w:rsid w:val="00343AF6"/>
    <w:rsid w:val="0034486A"/>
    <w:rsid w:val="00346C51"/>
    <w:rsid w:val="00347707"/>
    <w:rsid w:val="00350E6E"/>
    <w:rsid w:val="003518CE"/>
    <w:rsid w:val="00352329"/>
    <w:rsid w:val="00355E6A"/>
    <w:rsid w:val="00356BBE"/>
    <w:rsid w:val="00357042"/>
    <w:rsid w:val="00362BF1"/>
    <w:rsid w:val="00363F14"/>
    <w:rsid w:val="0036410B"/>
    <w:rsid w:val="0036410F"/>
    <w:rsid w:val="003764F0"/>
    <w:rsid w:val="00377E00"/>
    <w:rsid w:val="00382663"/>
    <w:rsid w:val="00384DA6"/>
    <w:rsid w:val="00385AD5"/>
    <w:rsid w:val="00392FB5"/>
    <w:rsid w:val="00396A3C"/>
    <w:rsid w:val="003A08A6"/>
    <w:rsid w:val="003A29BD"/>
    <w:rsid w:val="003A2B36"/>
    <w:rsid w:val="003A49D0"/>
    <w:rsid w:val="003A5539"/>
    <w:rsid w:val="003B24FB"/>
    <w:rsid w:val="003B272A"/>
    <w:rsid w:val="003B373B"/>
    <w:rsid w:val="003B499F"/>
    <w:rsid w:val="003B539C"/>
    <w:rsid w:val="003B5DB9"/>
    <w:rsid w:val="003B6186"/>
    <w:rsid w:val="003B7FEE"/>
    <w:rsid w:val="003C373C"/>
    <w:rsid w:val="003C4769"/>
    <w:rsid w:val="003C78E8"/>
    <w:rsid w:val="003D0E32"/>
    <w:rsid w:val="003D2240"/>
    <w:rsid w:val="003D5E50"/>
    <w:rsid w:val="003D67F4"/>
    <w:rsid w:val="003E456A"/>
    <w:rsid w:val="003E5CAA"/>
    <w:rsid w:val="003E6692"/>
    <w:rsid w:val="003E7C0A"/>
    <w:rsid w:val="003E7C8F"/>
    <w:rsid w:val="003F15B0"/>
    <w:rsid w:val="003F6236"/>
    <w:rsid w:val="00401953"/>
    <w:rsid w:val="00407F8C"/>
    <w:rsid w:val="00414CA5"/>
    <w:rsid w:val="00420E63"/>
    <w:rsid w:val="00423D6E"/>
    <w:rsid w:val="00427AB7"/>
    <w:rsid w:val="004320A0"/>
    <w:rsid w:val="004325EE"/>
    <w:rsid w:val="0043355D"/>
    <w:rsid w:val="004335C7"/>
    <w:rsid w:val="00433F23"/>
    <w:rsid w:val="00435DCD"/>
    <w:rsid w:val="00437AD5"/>
    <w:rsid w:val="00441BFA"/>
    <w:rsid w:val="004451B4"/>
    <w:rsid w:val="004508C8"/>
    <w:rsid w:val="00451375"/>
    <w:rsid w:val="004538C9"/>
    <w:rsid w:val="00454006"/>
    <w:rsid w:val="00457198"/>
    <w:rsid w:val="0046340D"/>
    <w:rsid w:val="00472CA6"/>
    <w:rsid w:val="00474325"/>
    <w:rsid w:val="004875AE"/>
    <w:rsid w:val="00487C69"/>
    <w:rsid w:val="00493C76"/>
    <w:rsid w:val="0049787A"/>
    <w:rsid w:val="004A0DFB"/>
    <w:rsid w:val="004A13B1"/>
    <w:rsid w:val="004A3387"/>
    <w:rsid w:val="004A399B"/>
    <w:rsid w:val="004A4DD6"/>
    <w:rsid w:val="004A7D09"/>
    <w:rsid w:val="004B1D95"/>
    <w:rsid w:val="004B29E1"/>
    <w:rsid w:val="004B4110"/>
    <w:rsid w:val="004B526D"/>
    <w:rsid w:val="004B52A7"/>
    <w:rsid w:val="004B725F"/>
    <w:rsid w:val="004C263E"/>
    <w:rsid w:val="004C3DB7"/>
    <w:rsid w:val="004C3F38"/>
    <w:rsid w:val="004C50C8"/>
    <w:rsid w:val="004C6CC1"/>
    <w:rsid w:val="004D0256"/>
    <w:rsid w:val="004D6850"/>
    <w:rsid w:val="004D76F3"/>
    <w:rsid w:val="004D79D7"/>
    <w:rsid w:val="004E1639"/>
    <w:rsid w:val="004E169F"/>
    <w:rsid w:val="004E2D14"/>
    <w:rsid w:val="004E319D"/>
    <w:rsid w:val="004E32E7"/>
    <w:rsid w:val="004E3750"/>
    <w:rsid w:val="004E3F40"/>
    <w:rsid w:val="004E45AE"/>
    <w:rsid w:val="004E5A6B"/>
    <w:rsid w:val="004F01D4"/>
    <w:rsid w:val="004F195E"/>
    <w:rsid w:val="004F31F9"/>
    <w:rsid w:val="004F3725"/>
    <w:rsid w:val="004F4F79"/>
    <w:rsid w:val="004F6564"/>
    <w:rsid w:val="004F71CE"/>
    <w:rsid w:val="004F7BEF"/>
    <w:rsid w:val="00500324"/>
    <w:rsid w:val="00500494"/>
    <w:rsid w:val="005004AD"/>
    <w:rsid w:val="00500C5C"/>
    <w:rsid w:val="00502F11"/>
    <w:rsid w:val="00505B95"/>
    <w:rsid w:val="005143B5"/>
    <w:rsid w:val="005162C4"/>
    <w:rsid w:val="00521427"/>
    <w:rsid w:val="00521C8E"/>
    <w:rsid w:val="00522717"/>
    <w:rsid w:val="00522749"/>
    <w:rsid w:val="00523F9F"/>
    <w:rsid w:val="00524750"/>
    <w:rsid w:val="00524E00"/>
    <w:rsid w:val="00527662"/>
    <w:rsid w:val="00527D22"/>
    <w:rsid w:val="00530158"/>
    <w:rsid w:val="00530990"/>
    <w:rsid w:val="00530D41"/>
    <w:rsid w:val="00531A6B"/>
    <w:rsid w:val="00531D66"/>
    <w:rsid w:val="0053311E"/>
    <w:rsid w:val="00533318"/>
    <w:rsid w:val="00533A30"/>
    <w:rsid w:val="0053614E"/>
    <w:rsid w:val="00536991"/>
    <w:rsid w:val="00542394"/>
    <w:rsid w:val="0054334F"/>
    <w:rsid w:val="00543F7D"/>
    <w:rsid w:val="00545066"/>
    <w:rsid w:val="0054597C"/>
    <w:rsid w:val="00546F91"/>
    <w:rsid w:val="00550620"/>
    <w:rsid w:val="0055472E"/>
    <w:rsid w:val="00554FC9"/>
    <w:rsid w:val="00561C7E"/>
    <w:rsid w:val="00561FA1"/>
    <w:rsid w:val="0056244D"/>
    <w:rsid w:val="005631EA"/>
    <w:rsid w:val="0056611E"/>
    <w:rsid w:val="00567345"/>
    <w:rsid w:val="005718FC"/>
    <w:rsid w:val="00571AF0"/>
    <w:rsid w:val="00575F93"/>
    <w:rsid w:val="00576A64"/>
    <w:rsid w:val="00576A89"/>
    <w:rsid w:val="005809E0"/>
    <w:rsid w:val="00585AA3"/>
    <w:rsid w:val="00593FC8"/>
    <w:rsid w:val="00594CD4"/>
    <w:rsid w:val="0059666E"/>
    <w:rsid w:val="005A033E"/>
    <w:rsid w:val="005A4667"/>
    <w:rsid w:val="005A4690"/>
    <w:rsid w:val="005A57CA"/>
    <w:rsid w:val="005A70E7"/>
    <w:rsid w:val="005B215A"/>
    <w:rsid w:val="005B769B"/>
    <w:rsid w:val="005C1F29"/>
    <w:rsid w:val="005C3206"/>
    <w:rsid w:val="005C5547"/>
    <w:rsid w:val="005C68AD"/>
    <w:rsid w:val="005C6E4D"/>
    <w:rsid w:val="005D12DA"/>
    <w:rsid w:val="005D13D3"/>
    <w:rsid w:val="005D329C"/>
    <w:rsid w:val="005D3E02"/>
    <w:rsid w:val="005D3F63"/>
    <w:rsid w:val="005D4F24"/>
    <w:rsid w:val="005D4F6F"/>
    <w:rsid w:val="005D57E3"/>
    <w:rsid w:val="005E717C"/>
    <w:rsid w:val="005F36F0"/>
    <w:rsid w:val="005F3C06"/>
    <w:rsid w:val="005F40FE"/>
    <w:rsid w:val="005F6732"/>
    <w:rsid w:val="006011CB"/>
    <w:rsid w:val="00602999"/>
    <w:rsid w:val="0060371B"/>
    <w:rsid w:val="00603D2D"/>
    <w:rsid w:val="006045E4"/>
    <w:rsid w:val="00604AFF"/>
    <w:rsid w:val="00604F9A"/>
    <w:rsid w:val="00606E8F"/>
    <w:rsid w:val="00610E3D"/>
    <w:rsid w:val="00620E42"/>
    <w:rsid w:val="00624AE0"/>
    <w:rsid w:val="00624E46"/>
    <w:rsid w:val="0062570C"/>
    <w:rsid w:val="00625B1E"/>
    <w:rsid w:val="006264E5"/>
    <w:rsid w:val="006310F7"/>
    <w:rsid w:val="006320EF"/>
    <w:rsid w:val="006348FB"/>
    <w:rsid w:val="00637C48"/>
    <w:rsid w:val="00642E9C"/>
    <w:rsid w:val="00643E73"/>
    <w:rsid w:val="006440D2"/>
    <w:rsid w:val="00646018"/>
    <w:rsid w:val="00646124"/>
    <w:rsid w:val="00647A85"/>
    <w:rsid w:val="00651207"/>
    <w:rsid w:val="00651802"/>
    <w:rsid w:val="00653EF2"/>
    <w:rsid w:val="0065447A"/>
    <w:rsid w:val="006552D7"/>
    <w:rsid w:val="006619C4"/>
    <w:rsid w:val="00662016"/>
    <w:rsid w:val="00664D7A"/>
    <w:rsid w:val="006709CF"/>
    <w:rsid w:val="0067212E"/>
    <w:rsid w:val="0067399D"/>
    <w:rsid w:val="00674852"/>
    <w:rsid w:val="0067529D"/>
    <w:rsid w:val="00676A65"/>
    <w:rsid w:val="00684452"/>
    <w:rsid w:val="00686654"/>
    <w:rsid w:val="00686C28"/>
    <w:rsid w:val="006872EB"/>
    <w:rsid w:val="00697B9B"/>
    <w:rsid w:val="006A0170"/>
    <w:rsid w:val="006A0EBC"/>
    <w:rsid w:val="006A11E8"/>
    <w:rsid w:val="006A12E2"/>
    <w:rsid w:val="006A3B72"/>
    <w:rsid w:val="006A5707"/>
    <w:rsid w:val="006B0430"/>
    <w:rsid w:val="006B06AF"/>
    <w:rsid w:val="006B269A"/>
    <w:rsid w:val="006B52CB"/>
    <w:rsid w:val="006B772E"/>
    <w:rsid w:val="006C10B1"/>
    <w:rsid w:val="006C388C"/>
    <w:rsid w:val="006C452A"/>
    <w:rsid w:val="006C4FB2"/>
    <w:rsid w:val="006C60E6"/>
    <w:rsid w:val="006D0C1D"/>
    <w:rsid w:val="006D50A4"/>
    <w:rsid w:val="006D55B5"/>
    <w:rsid w:val="006D5E1E"/>
    <w:rsid w:val="006D6072"/>
    <w:rsid w:val="006E2392"/>
    <w:rsid w:val="006E26F1"/>
    <w:rsid w:val="006E4598"/>
    <w:rsid w:val="006E7F0A"/>
    <w:rsid w:val="006F4358"/>
    <w:rsid w:val="006F60A6"/>
    <w:rsid w:val="0070242D"/>
    <w:rsid w:val="007025E0"/>
    <w:rsid w:val="00702BA1"/>
    <w:rsid w:val="0070301D"/>
    <w:rsid w:val="00704728"/>
    <w:rsid w:val="00704B64"/>
    <w:rsid w:val="007071E7"/>
    <w:rsid w:val="00707A68"/>
    <w:rsid w:val="00710639"/>
    <w:rsid w:val="00713FDE"/>
    <w:rsid w:val="00714B0A"/>
    <w:rsid w:val="00714C16"/>
    <w:rsid w:val="00720B71"/>
    <w:rsid w:val="00720F78"/>
    <w:rsid w:val="0072270C"/>
    <w:rsid w:val="007256C9"/>
    <w:rsid w:val="00726E5F"/>
    <w:rsid w:val="00727D26"/>
    <w:rsid w:val="007301B1"/>
    <w:rsid w:val="00731555"/>
    <w:rsid w:val="00732B80"/>
    <w:rsid w:val="007363A5"/>
    <w:rsid w:val="00737032"/>
    <w:rsid w:val="00737318"/>
    <w:rsid w:val="007376A9"/>
    <w:rsid w:val="0074083C"/>
    <w:rsid w:val="00740A8A"/>
    <w:rsid w:val="00740CF4"/>
    <w:rsid w:val="007448A6"/>
    <w:rsid w:val="00745202"/>
    <w:rsid w:val="007476C2"/>
    <w:rsid w:val="007500B1"/>
    <w:rsid w:val="00751A49"/>
    <w:rsid w:val="00751F93"/>
    <w:rsid w:val="00755740"/>
    <w:rsid w:val="00760AD2"/>
    <w:rsid w:val="00760D49"/>
    <w:rsid w:val="00763D38"/>
    <w:rsid w:val="00764FCF"/>
    <w:rsid w:val="007656BC"/>
    <w:rsid w:val="007675C2"/>
    <w:rsid w:val="007714E0"/>
    <w:rsid w:val="0077198E"/>
    <w:rsid w:val="00772A90"/>
    <w:rsid w:val="00773C8D"/>
    <w:rsid w:val="00774FA3"/>
    <w:rsid w:val="0077503F"/>
    <w:rsid w:val="007755FD"/>
    <w:rsid w:val="00782EE7"/>
    <w:rsid w:val="00783BB3"/>
    <w:rsid w:val="00787FA9"/>
    <w:rsid w:val="00790919"/>
    <w:rsid w:val="007910C1"/>
    <w:rsid w:val="00792A12"/>
    <w:rsid w:val="00794037"/>
    <w:rsid w:val="007957FB"/>
    <w:rsid w:val="00795AA3"/>
    <w:rsid w:val="007A1C67"/>
    <w:rsid w:val="007A2319"/>
    <w:rsid w:val="007A2ABC"/>
    <w:rsid w:val="007A3677"/>
    <w:rsid w:val="007B20E4"/>
    <w:rsid w:val="007B453C"/>
    <w:rsid w:val="007B76E4"/>
    <w:rsid w:val="007C0E72"/>
    <w:rsid w:val="007C266C"/>
    <w:rsid w:val="007C27DC"/>
    <w:rsid w:val="007C4B36"/>
    <w:rsid w:val="007C6AE0"/>
    <w:rsid w:val="007D1C3B"/>
    <w:rsid w:val="007D2279"/>
    <w:rsid w:val="007D2293"/>
    <w:rsid w:val="007D5138"/>
    <w:rsid w:val="007D6DBB"/>
    <w:rsid w:val="007D7288"/>
    <w:rsid w:val="007E18CF"/>
    <w:rsid w:val="007E345B"/>
    <w:rsid w:val="007E414B"/>
    <w:rsid w:val="007E4E34"/>
    <w:rsid w:val="007E5849"/>
    <w:rsid w:val="007E7144"/>
    <w:rsid w:val="007F0742"/>
    <w:rsid w:val="007F0EC2"/>
    <w:rsid w:val="007F105E"/>
    <w:rsid w:val="007F2EB7"/>
    <w:rsid w:val="007F5145"/>
    <w:rsid w:val="00800288"/>
    <w:rsid w:val="00800B65"/>
    <w:rsid w:val="0080103F"/>
    <w:rsid w:val="00804D93"/>
    <w:rsid w:val="00810171"/>
    <w:rsid w:val="00814341"/>
    <w:rsid w:val="00814BC2"/>
    <w:rsid w:val="008160A4"/>
    <w:rsid w:val="008206C6"/>
    <w:rsid w:val="00832131"/>
    <w:rsid w:val="0083235E"/>
    <w:rsid w:val="00833A91"/>
    <w:rsid w:val="00834468"/>
    <w:rsid w:val="0083512A"/>
    <w:rsid w:val="00836C71"/>
    <w:rsid w:val="008372DA"/>
    <w:rsid w:val="00837F35"/>
    <w:rsid w:val="00841651"/>
    <w:rsid w:val="008421F7"/>
    <w:rsid w:val="00842A63"/>
    <w:rsid w:val="00842B6F"/>
    <w:rsid w:val="0084458E"/>
    <w:rsid w:val="00845095"/>
    <w:rsid w:val="008450B4"/>
    <w:rsid w:val="0084546B"/>
    <w:rsid w:val="00846A0B"/>
    <w:rsid w:val="0084793E"/>
    <w:rsid w:val="00852962"/>
    <w:rsid w:val="00853CA5"/>
    <w:rsid w:val="008563A0"/>
    <w:rsid w:val="00856423"/>
    <w:rsid w:val="008600CE"/>
    <w:rsid w:val="0086048F"/>
    <w:rsid w:val="00863B64"/>
    <w:rsid w:val="008661DC"/>
    <w:rsid w:val="0086797B"/>
    <w:rsid w:val="00872EB6"/>
    <w:rsid w:val="008743BE"/>
    <w:rsid w:val="008845D2"/>
    <w:rsid w:val="00885C8D"/>
    <w:rsid w:val="00887D92"/>
    <w:rsid w:val="008905DD"/>
    <w:rsid w:val="008933AA"/>
    <w:rsid w:val="00893DE6"/>
    <w:rsid w:val="008A2B50"/>
    <w:rsid w:val="008A4A6D"/>
    <w:rsid w:val="008A7881"/>
    <w:rsid w:val="008B06DF"/>
    <w:rsid w:val="008B1FB8"/>
    <w:rsid w:val="008B3419"/>
    <w:rsid w:val="008B34CC"/>
    <w:rsid w:val="008C1139"/>
    <w:rsid w:val="008C18ED"/>
    <w:rsid w:val="008C2C54"/>
    <w:rsid w:val="008C2C97"/>
    <w:rsid w:val="008C30B1"/>
    <w:rsid w:val="008C5206"/>
    <w:rsid w:val="008C5BCF"/>
    <w:rsid w:val="008C6CB0"/>
    <w:rsid w:val="008C717D"/>
    <w:rsid w:val="008C7413"/>
    <w:rsid w:val="008D208B"/>
    <w:rsid w:val="008D4DB6"/>
    <w:rsid w:val="008D50E2"/>
    <w:rsid w:val="008D5165"/>
    <w:rsid w:val="008D6973"/>
    <w:rsid w:val="008E2BA5"/>
    <w:rsid w:val="008E34D6"/>
    <w:rsid w:val="008E41C2"/>
    <w:rsid w:val="008E4BDD"/>
    <w:rsid w:val="008E5E9D"/>
    <w:rsid w:val="008E6CE6"/>
    <w:rsid w:val="008F1BD3"/>
    <w:rsid w:val="008F277E"/>
    <w:rsid w:val="008F58E7"/>
    <w:rsid w:val="008F5B22"/>
    <w:rsid w:val="008F6806"/>
    <w:rsid w:val="009014DF"/>
    <w:rsid w:val="00901A6F"/>
    <w:rsid w:val="00901BB8"/>
    <w:rsid w:val="00901BBD"/>
    <w:rsid w:val="009027C0"/>
    <w:rsid w:val="00902DE3"/>
    <w:rsid w:val="0090353D"/>
    <w:rsid w:val="00906A3F"/>
    <w:rsid w:val="00910872"/>
    <w:rsid w:val="00911020"/>
    <w:rsid w:val="00912A90"/>
    <w:rsid w:val="00914F0F"/>
    <w:rsid w:val="00915E11"/>
    <w:rsid w:val="0092788C"/>
    <w:rsid w:val="00932F83"/>
    <w:rsid w:val="009333C7"/>
    <w:rsid w:val="00933D98"/>
    <w:rsid w:val="00940F2E"/>
    <w:rsid w:val="0094601A"/>
    <w:rsid w:val="009460C0"/>
    <w:rsid w:val="00946FC0"/>
    <w:rsid w:val="00947068"/>
    <w:rsid w:val="00951B73"/>
    <w:rsid w:val="00953C11"/>
    <w:rsid w:val="009603D7"/>
    <w:rsid w:val="0096079C"/>
    <w:rsid w:val="00962E27"/>
    <w:rsid w:val="0096465A"/>
    <w:rsid w:val="00964888"/>
    <w:rsid w:val="00964C2E"/>
    <w:rsid w:val="00965704"/>
    <w:rsid w:val="00966F93"/>
    <w:rsid w:val="00970518"/>
    <w:rsid w:val="009719A8"/>
    <w:rsid w:val="00972C12"/>
    <w:rsid w:val="00972EA8"/>
    <w:rsid w:val="00973120"/>
    <w:rsid w:val="00973D4F"/>
    <w:rsid w:val="0098256C"/>
    <w:rsid w:val="00982C06"/>
    <w:rsid w:val="00982DAE"/>
    <w:rsid w:val="0098608D"/>
    <w:rsid w:val="00992AB8"/>
    <w:rsid w:val="00992DCC"/>
    <w:rsid w:val="0099372D"/>
    <w:rsid w:val="00994D79"/>
    <w:rsid w:val="00994F67"/>
    <w:rsid w:val="00995B52"/>
    <w:rsid w:val="009A041F"/>
    <w:rsid w:val="009A1175"/>
    <w:rsid w:val="009A3545"/>
    <w:rsid w:val="009B0562"/>
    <w:rsid w:val="009B1C65"/>
    <w:rsid w:val="009C1611"/>
    <w:rsid w:val="009C19B3"/>
    <w:rsid w:val="009C39A7"/>
    <w:rsid w:val="009D250D"/>
    <w:rsid w:val="009D2D4F"/>
    <w:rsid w:val="009D3E46"/>
    <w:rsid w:val="009D5574"/>
    <w:rsid w:val="009E14B1"/>
    <w:rsid w:val="009E1B11"/>
    <w:rsid w:val="009E31F3"/>
    <w:rsid w:val="009E4342"/>
    <w:rsid w:val="009E5992"/>
    <w:rsid w:val="009E5AB3"/>
    <w:rsid w:val="009F07C4"/>
    <w:rsid w:val="009F33E0"/>
    <w:rsid w:val="009F6344"/>
    <w:rsid w:val="00A01A26"/>
    <w:rsid w:val="00A02A6D"/>
    <w:rsid w:val="00A03C32"/>
    <w:rsid w:val="00A04DD2"/>
    <w:rsid w:val="00A0682C"/>
    <w:rsid w:val="00A06C10"/>
    <w:rsid w:val="00A10E91"/>
    <w:rsid w:val="00A12EF3"/>
    <w:rsid w:val="00A1369D"/>
    <w:rsid w:val="00A14FBE"/>
    <w:rsid w:val="00A15DA1"/>
    <w:rsid w:val="00A17210"/>
    <w:rsid w:val="00A17B09"/>
    <w:rsid w:val="00A20390"/>
    <w:rsid w:val="00A20CD4"/>
    <w:rsid w:val="00A23F0C"/>
    <w:rsid w:val="00A26043"/>
    <w:rsid w:val="00A3311F"/>
    <w:rsid w:val="00A34A30"/>
    <w:rsid w:val="00A365A9"/>
    <w:rsid w:val="00A4265E"/>
    <w:rsid w:val="00A44597"/>
    <w:rsid w:val="00A476A6"/>
    <w:rsid w:val="00A477C1"/>
    <w:rsid w:val="00A51B7A"/>
    <w:rsid w:val="00A536A6"/>
    <w:rsid w:val="00A54141"/>
    <w:rsid w:val="00A558DF"/>
    <w:rsid w:val="00A56E71"/>
    <w:rsid w:val="00A6144B"/>
    <w:rsid w:val="00A6394B"/>
    <w:rsid w:val="00A64862"/>
    <w:rsid w:val="00A654B2"/>
    <w:rsid w:val="00A66538"/>
    <w:rsid w:val="00A70477"/>
    <w:rsid w:val="00A728DF"/>
    <w:rsid w:val="00A8096E"/>
    <w:rsid w:val="00A822F4"/>
    <w:rsid w:val="00A828EA"/>
    <w:rsid w:val="00A82BC4"/>
    <w:rsid w:val="00A85624"/>
    <w:rsid w:val="00A93356"/>
    <w:rsid w:val="00A95216"/>
    <w:rsid w:val="00A966D9"/>
    <w:rsid w:val="00A9695D"/>
    <w:rsid w:val="00A97694"/>
    <w:rsid w:val="00AA6835"/>
    <w:rsid w:val="00AA732C"/>
    <w:rsid w:val="00AB34B3"/>
    <w:rsid w:val="00AB3B40"/>
    <w:rsid w:val="00AB49BF"/>
    <w:rsid w:val="00AB4B9A"/>
    <w:rsid w:val="00AB6132"/>
    <w:rsid w:val="00AC04DB"/>
    <w:rsid w:val="00AC13AB"/>
    <w:rsid w:val="00AC2542"/>
    <w:rsid w:val="00AC56D3"/>
    <w:rsid w:val="00AD164B"/>
    <w:rsid w:val="00AD16F0"/>
    <w:rsid w:val="00AD1ED1"/>
    <w:rsid w:val="00AD3803"/>
    <w:rsid w:val="00AD380F"/>
    <w:rsid w:val="00AD3DCC"/>
    <w:rsid w:val="00AD5083"/>
    <w:rsid w:val="00AD59E0"/>
    <w:rsid w:val="00AD5BB2"/>
    <w:rsid w:val="00AD6030"/>
    <w:rsid w:val="00AE15B6"/>
    <w:rsid w:val="00AE4A88"/>
    <w:rsid w:val="00AF0254"/>
    <w:rsid w:val="00AF1845"/>
    <w:rsid w:val="00AF4677"/>
    <w:rsid w:val="00AF6392"/>
    <w:rsid w:val="00AF70C9"/>
    <w:rsid w:val="00AF7752"/>
    <w:rsid w:val="00B00BDC"/>
    <w:rsid w:val="00B01CBD"/>
    <w:rsid w:val="00B01E47"/>
    <w:rsid w:val="00B03596"/>
    <w:rsid w:val="00B12B38"/>
    <w:rsid w:val="00B155CA"/>
    <w:rsid w:val="00B21B28"/>
    <w:rsid w:val="00B226A2"/>
    <w:rsid w:val="00B231F8"/>
    <w:rsid w:val="00B24216"/>
    <w:rsid w:val="00B26872"/>
    <w:rsid w:val="00B26C37"/>
    <w:rsid w:val="00B3030A"/>
    <w:rsid w:val="00B30865"/>
    <w:rsid w:val="00B30F3C"/>
    <w:rsid w:val="00B31C6A"/>
    <w:rsid w:val="00B3706C"/>
    <w:rsid w:val="00B436FF"/>
    <w:rsid w:val="00B44354"/>
    <w:rsid w:val="00B46279"/>
    <w:rsid w:val="00B46CF6"/>
    <w:rsid w:val="00B479D7"/>
    <w:rsid w:val="00B502F0"/>
    <w:rsid w:val="00B51FD8"/>
    <w:rsid w:val="00B57A9B"/>
    <w:rsid w:val="00B600F2"/>
    <w:rsid w:val="00B612BD"/>
    <w:rsid w:val="00B63171"/>
    <w:rsid w:val="00B67BA9"/>
    <w:rsid w:val="00B709C5"/>
    <w:rsid w:val="00B71AE9"/>
    <w:rsid w:val="00B726D6"/>
    <w:rsid w:val="00B75317"/>
    <w:rsid w:val="00B83DE0"/>
    <w:rsid w:val="00B86088"/>
    <w:rsid w:val="00B93DF9"/>
    <w:rsid w:val="00BA44C6"/>
    <w:rsid w:val="00BA4CC1"/>
    <w:rsid w:val="00BA5207"/>
    <w:rsid w:val="00BB1C73"/>
    <w:rsid w:val="00BB29F7"/>
    <w:rsid w:val="00BB43D4"/>
    <w:rsid w:val="00BB4595"/>
    <w:rsid w:val="00BC0237"/>
    <w:rsid w:val="00BC32E1"/>
    <w:rsid w:val="00BC73B0"/>
    <w:rsid w:val="00BC746B"/>
    <w:rsid w:val="00BD1143"/>
    <w:rsid w:val="00BD2D00"/>
    <w:rsid w:val="00BD4FB5"/>
    <w:rsid w:val="00BD6142"/>
    <w:rsid w:val="00BD6E8C"/>
    <w:rsid w:val="00BD7F4E"/>
    <w:rsid w:val="00BE03C9"/>
    <w:rsid w:val="00BE2537"/>
    <w:rsid w:val="00BE3C6E"/>
    <w:rsid w:val="00BE49CD"/>
    <w:rsid w:val="00BE4A62"/>
    <w:rsid w:val="00BE4EB3"/>
    <w:rsid w:val="00BE78F7"/>
    <w:rsid w:val="00C01289"/>
    <w:rsid w:val="00C06535"/>
    <w:rsid w:val="00C07694"/>
    <w:rsid w:val="00C077EB"/>
    <w:rsid w:val="00C10093"/>
    <w:rsid w:val="00C11D16"/>
    <w:rsid w:val="00C161A2"/>
    <w:rsid w:val="00C20C75"/>
    <w:rsid w:val="00C20E9C"/>
    <w:rsid w:val="00C21E89"/>
    <w:rsid w:val="00C2345E"/>
    <w:rsid w:val="00C241AF"/>
    <w:rsid w:val="00C25F8E"/>
    <w:rsid w:val="00C27B12"/>
    <w:rsid w:val="00C30193"/>
    <w:rsid w:val="00C31CCA"/>
    <w:rsid w:val="00C33B84"/>
    <w:rsid w:val="00C34961"/>
    <w:rsid w:val="00C3581E"/>
    <w:rsid w:val="00C36A75"/>
    <w:rsid w:val="00C401BE"/>
    <w:rsid w:val="00C41A94"/>
    <w:rsid w:val="00C43043"/>
    <w:rsid w:val="00C556D3"/>
    <w:rsid w:val="00C583E8"/>
    <w:rsid w:val="00C6286D"/>
    <w:rsid w:val="00C63759"/>
    <w:rsid w:val="00C63F92"/>
    <w:rsid w:val="00C655B2"/>
    <w:rsid w:val="00C670CE"/>
    <w:rsid w:val="00C6D39B"/>
    <w:rsid w:val="00C71F86"/>
    <w:rsid w:val="00C745D7"/>
    <w:rsid w:val="00C77817"/>
    <w:rsid w:val="00C77912"/>
    <w:rsid w:val="00C77A59"/>
    <w:rsid w:val="00C812F2"/>
    <w:rsid w:val="00C90B4D"/>
    <w:rsid w:val="00C9327C"/>
    <w:rsid w:val="00C97851"/>
    <w:rsid w:val="00CA0CE9"/>
    <w:rsid w:val="00CA7A35"/>
    <w:rsid w:val="00CB562A"/>
    <w:rsid w:val="00CC0032"/>
    <w:rsid w:val="00CC2279"/>
    <w:rsid w:val="00CC3087"/>
    <w:rsid w:val="00CC399A"/>
    <w:rsid w:val="00CC78EE"/>
    <w:rsid w:val="00CC7C4F"/>
    <w:rsid w:val="00CC7CDF"/>
    <w:rsid w:val="00CC7D0C"/>
    <w:rsid w:val="00CD167A"/>
    <w:rsid w:val="00CD5DC2"/>
    <w:rsid w:val="00CD73F2"/>
    <w:rsid w:val="00CE0E10"/>
    <w:rsid w:val="00CE0E3E"/>
    <w:rsid w:val="00CE14B8"/>
    <w:rsid w:val="00CE3206"/>
    <w:rsid w:val="00CE6379"/>
    <w:rsid w:val="00CF146A"/>
    <w:rsid w:val="00CF20BF"/>
    <w:rsid w:val="00CF6396"/>
    <w:rsid w:val="00CF6FC4"/>
    <w:rsid w:val="00D00370"/>
    <w:rsid w:val="00D004B1"/>
    <w:rsid w:val="00D01426"/>
    <w:rsid w:val="00D0153D"/>
    <w:rsid w:val="00D0240F"/>
    <w:rsid w:val="00D025F1"/>
    <w:rsid w:val="00D07AAB"/>
    <w:rsid w:val="00D12B49"/>
    <w:rsid w:val="00D13091"/>
    <w:rsid w:val="00D1534E"/>
    <w:rsid w:val="00D15B43"/>
    <w:rsid w:val="00D2015B"/>
    <w:rsid w:val="00D2467E"/>
    <w:rsid w:val="00D24BE7"/>
    <w:rsid w:val="00D27909"/>
    <w:rsid w:val="00D303C0"/>
    <w:rsid w:val="00D31927"/>
    <w:rsid w:val="00D32FC8"/>
    <w:rsid w:val="00D33896"/>
    <w:rsid w:val="00D34148"/>
    <w:rsid w:val="00D36899"/>
    <w:rsid w:val="00D415DF"/>
    <w:rsid w:val="00D42323"/>
    <w:rsid w:val="00D46DAF"/>
    <w:rsid w:val="00D514BB"/>
    <w:rsid w:val="00D52162"/>
    <w:rsid w:val="00D533CD"/>
    <w:rsid w:val="00D53613"/>
    <w:rsid w:val="00D5369C"/>
    <w:rsid w:val="00D542CB"/>
    <w:rsid w:val="00D65255"/>
    <w:rsid w:val="00D7031C"/>
    <w:rsid w:val="00D71081"/>
    <w:rsid w:val="00D71C5B"/>
    <w:rsid w:val="00D7319E"/>
    <w:rsid w:val="00D73433"/>
    <w:rsid w:val="00D73BB5"/>
    <w:rsid w:val="00D745CE"/>
    <w:rsid w:val="00D74CB3"/>
    <w:rsid w:val="00D74E76"/>
    <w:rsid w:val="00D772DD"/>
    <w:rsid w:val="00D811BA"/>
    <w:rsid w:val="00D821E5"/>
    <w:rsid w:val="00D834F2"/>
    <w:rsid w:val="00D838C8"/>
    <w:rsid w:val="00D85B42"/>
    <w:rsid w:val="00D90220"/>
    <w:rsid w:val="00D96612"/>
    <w:rsid w:val="00D966DD"/>
    <w:rsid w:val="00DA4743"/>
    <w:rsid w:val="00DA5839"/>
    <w:rsid w:val="00DA5DC8"/>
    <w:rsid w:val="00DA64EF"/>
    <w:rsid w:val="00DB04B6"/>
    <w:rsid w:val="00DB64BD"/>
    <w:rsid w:val="00DB7705"/>
    <w:rsid w:val="00DB7899"/>
    <w:rsid w:val="00DB7C4B"/>
    <w:rsid w:val="00DC3BC0"/>
    <w:rsid w:val="00DC5F19"/>
    <w:rsid w:val="00DC6630"/>
    <w:rsid w:val="00DD0C92"/>
    <w:rsid w:val="00DD3898"/>
    <w:rsid w:val="00DD6669"/>
    <w:rsid w:val="00DD7C2B"/>
    <w:rsid w:val="00DE05EF"/>
    <w:rsid w:val="00DE300C"/>
    <w:rsid w:val="00DE4071"/>
    <w:rsid w:val="00DE78CB"/>
    <w:rsid w:val="00DF22D4"/>
    <w:rsid w:val="00DF49D1"/>
    <w:rsid w:val="00DF71D2"/>
    <w:rsid w:val="00DF72B1"/>
    <w:rsid w:val="00E023AA"/>
    <w:rsid w:val="00E023DC"/>
    <w:rsid w:val="00E027BA"/>
    <w:rsid w:val="00E04B7E"/>
    <w:rsid w:val="00E0534D"/>
    <w:rsid w:val="00E05A8F"/>
    <w:rsid w:val="00E078C9"/>
    <w:rsid w:val="00E1184A"/>
    <w:rsid w:val="00E11C72"/>
    <w:rsid w:val="00E124E7"/>
    <w:rsid w:val="00E14A6C"/>
    <w:rsid w:val="00E17E5C"/>
    <w:rsid w:val="00E21B9A"/>
    <w:rsid w:val="00E23DD4"/>
    <w:rsid w:val="00E255C9"/>
    <w:rsid w:val="00E27688"/>
    <w:rsid w:val="00E317F0"/>
    <w:rsid w:val="00E317F7"/>
    <w:rsid w:val="00E31909"/>
    <w:rsid w:val="00E32369"/>
    <w:rsid w:val="00E32E83"/>
    <w:rsid w:val="00E33991"/>
    <w:rsid w:val="00E34911"/>
    <w:rsid w:val="00E35669"/>
    <w:rsid w:val="00E374A2"/>
    <w:rsid w:val="00E37C32"/>
    <w:rsid w:val="00E37E33"/>
    <w:rsid w:val="00E42F96"/>
    <w:rsid w:val="00E45296"/>
    <w:rsid w:val="00E4537D"/>
    <w:rsid w:val="00E51059"/>
    <w:rsid w:val="00E524F2"/>
    <w:rsid w:val="00E533FF"/>
    <w:rsid w:val="00E543D1"/>
    <w:rsid w:val="00E543E1"/>
    <w:rsid w:val="00E54DF2"/>
    <w:rsid w:val="00E612BB"/>
    <w:rsid w:val="00E612D5"/>
    <w:rsid w:val="00E63C54"/>
    <w:rsid w:val="00E65B13"/>
    <w:rsid w:val="00E67A90"/>
    <w:rsid w:val="00E70BB4"/>
    <w:rsid w:val="00E711A5"/>
    <w:rsid w:val="00E73069"/>
    <w:rsid w:val="00E74128"/>
    <w:rsid w:val="00E77F8A"/>
    <w:rsid w:val="00E830F1"/>
    <w:rsid w:val="00E83307"/>
    <w:rsid w:val="00E85197"/>
    <w:rsid w:val="00E90D08"/>
    <w:rsid w:val="00E924E1"/>
    <w:rsid w:val="00E9293A"/>
    <w:rsid w:val="00E950B0"/>
    <w:rsid w:val="00E96FA5"/>
    <w:rsid w:val="00E9763A"/>
    <w:rsid w:val="00E97994"/>
    <w:rsid w:val="00EA0C64"/>
    <w:rsid w:val="00EA0E7C"/>
    <w:rsid w:val="00EA0EF6"/>
    <w:rsid w:val="00EA1F48"/>
    <w:rsid w:val="00EA2758"/>
    <w:rsid w:val="00EA2C80"/>
    <w:rsid w:val="00EA4052"/>
    <w:rsid w:val="00EA6738"/>
    <w:rsid w:val="00EB2409"/>
    <w:rsid w:val="00EB2DFB"/>
    <w:rsid w:val="00EB52E4"/>
    <w:rsid w:val="00EB586E"/>
    <w:rsid w:val="00EB6627"/>
    <w:rsid w:val="00EB7E07"/>
    <w:rsid w:val="00EC0DDF"/>
    <w:rsid w:val="00EC3225"/>
    <w:rsid w:val="00EC4751"/>
    <w:rsid w:val="00EC4E9F"/>
    <w:rsid w:val="00EC6642"/>
    <w:rsid w:val="00EC79F0"/>
    <w:rsid w:val="00ED00B4"/>
    <w:rsid w:val="00ED2166"/>
    <w:rsid w:val="00ED3135"/>
    <w:rsid w:val="00ED441C"/>
    <w:rsid w:val="00ED4CCD"/>
    <w:rsid w:val="00EE1FB4"/>
    <w:rsid w:val="00EE5433"/>
    <w:rsid w:val="00EE7A27"/>
    <w:rsid w:val="00EE7BE8"/>
    <w:rsid w:val="00EE7EDD"/>
    <w:rsid w:val="00EF1604"/>
    <w:rsid w:val="00EF430C"/>
    <w:rsid w:val="00EF5C9E"/>
    <w:rsid w:val="00EF60FA"/>
    <w:rsid w:val="00F001A6"/>
    <w:rsid w:val="00F06551"/>
    <w:rsid w:val="00F11173"/>
    <w:rsid w:val="00F1353C"/>
    <w:rsid w:val="00F16843"/>
    <w:rsid w:val="00F216FD"/>
    <w:rsid w:val="00F23E76"/>
    <w:rsid w:val="00F23E8A"/>
    <w:rsid w:val="00F24049"/>
    <w:rsid w:val="00F25DE5"/>
    <w:rsid w:val="00F26367"/>
    <w:rsid w:val="00F26878"/>
    <w:rsid w:val="00F31D58"/>
    <w:rsid w:val="00F3241A"/>
    <w:rsid w:val="00F402B3"/>
    <w:rsid w:val="00F42799"/>
    <w:rsid w:val="00F42A37"/>
    <w:rsid w:val="00F43D33"/>
    <w:rsid w:val="00F47393"/>
    <w:rsid w:val="00F524B3"/>
    <w:rsid w:val="00F53BBC"/>
    <w:rsid w:val="00F55BAB"/>
    <w:rsid w:val="00F5627F"/>
    <w:rsid w:val="00F60BDD"/>
    <w:rsid w:val="00F61267"/>
    <w:rsid w:val="00F74A73"/>
    <w:rsid w:val="00F7502C"/>
    <w:rsid w:val="00F75385"/>
    <w:rsid w:val="00F75404"/>
    <w:rsid w:val="00F755E7"/>
    <w:rsid w:val="00F75FC8"/>
    <w:rsid w:val="00F763EA"/>
    <w:rsid w:val="00F771A6"/>
    <w:rsid w:val="00F80DF7"/>
    <w:rsid w:val="00F86DAC"/>
    <w:rsid w:val="00F8A1F7"/>
    <w:rsid w:val="00F91B98"/>
    <w:rsid w:val="00F931AC"/>
    <w:rsid w:val="00F934E7"/>
    <w:rsid w:val="00F938FE"/>
    <w:rsid w:val="00F9508E"/>
    <w:rsid w:val="00F958F5"/>
    <w:rsid w:val="00F9763E"/>
    <w:rsid w:val="00FA1707"/>
    <w:rsid w:val="00FA1C2D"/>
    <w:rsid w:val="00FA4336"/>
    <w:rsid w:val="00FB23B6"/>
    <w:rsid w:val="00FC05AF"/>
    <w:rsid w:val="00FC3C64"/>
    <w:rsid w:val="00FC5AE1"/>
    <w:rsid w:val="00FD0826"/>
    <w:rsid w:val="00FD0C9C"/>
    <w:rsid w:val="00FD4980"/>
    <w:rsid w:val="00FE253D"/>
    <w:rsid w:val="00FE2F35"/>
    <w:rsid w:val="00FE4C30"/>
    <w:rsid w:val="00FE4FCB"/>
    <w:rsid w:val="00FF0B44"/>
    <w:rsid w:val="00FF0B4D"/>
    <w:rsid w:val="00FF10F4"/>
    <w:rsid w:val="00FF1E6A"/>
    <w:rsid w:val="00FF29A9"/>
    <w:rsid w:val="00FF2D71"/>
    <w:rsid w:val="00FF37E6"/>
    <w:rsid w:val="00FF6E7C"/>
    <w:rsid w:val="012AFA77"/>
    <w:rsid w:val="01469E8F"/>
    <w:rsid w:val="0169C3D1"/>
    <w:rsid w:val="016EDC90"/>
    <w:rsid w:val="0203AE29"/>
    <w:rsid w:val="0223B368"/>
    <w:rsid w:val="0250C29C"/>
    <w:rsid w:val="02535CEA"/>
    <w:rsid w:val="0288CDB8"/>
    <w:rsid w:val="028936F7"/>
    <w:rsid w:val="02E055AC"/>
    <w:rsid w:val="03CFABFA"/>
    <w:rsid w:val="03D9FADE"/>
    <w:rsid w:val="04410D6C"/>
    <w:rsid w:val="04FEA851"/>
    <w:rsid w:val="053080BC"/>
    <w:rsid w:val="054F5509"/>
    <w:rsid w:val="0555EA30"/>
    <w:rsid w:val="0557254A"/>
    <w:rsid w:val="05B07DDD"/>
    <w:rsid w:val="061DD359"/>
    <w:rsid w:val="06A31DD4"/>
    <w:rsid w:val="06F8ED9A"/>
    <w:rsid w:val="074A3FF6"/>
    <w:rsid w:val="07BB6AFD"/>
    <w:rsid w:val="08569E4A"/>
    <w:rsid w:val="09190895"/>
    <w:rsid w:val="096185C4"/>
    <w:rsid w:val="09BE4DEC"/>
    <w:rsid w:val="09C6A4D5"/>
    <w:rsid w:val="0A164D96"/>
    <w:rsid w:val="0AD257C0"/>
    <w:rsid w:val="0AE29176"/>
    <w:rsid w:val="0B465C13"/>
    <w:rsid w:val="0B82BB19"/>
    <w:rsid w:val="0B932BC3"/>
    <w:rsid w:val="0B934730"/>
    <w:rsid w:val="0BC48976"/>
    <w:rsid w:val="0BCB2A85"/>
    <w:rsid w:val="0C5F6474"/>
    <w:rsid w:val="0CFA77B7"/>
    <w:rsid w:val="0D0B34EC"/>
    <w:rsid w:val="0D2F1791"/>
    <w:rsid w:val="0D53DB29"/>
    <w:rsid w:val="0D7EA615"/>
    <w:rsid w:val="0DF9775F"/>
    <w:rsid w:val="0E512844"/>
    <w:rsid w:val="0F2AE2BD"/>
    <w:rsid w:val="0F8DD42F"/>
    <w:rsid w:val="10787AAC"/>
    <w:rsid w:val="10967C4C"/>
    <w:rsid w:val="10B2B7F1"/>
    <w:rsid w:val="10FBCE01"/>
    <w:rsid w:val="117F71AF"/>
    <w:rsid w:val="1198E264"/>
    <w:rsid w:val="11C11E7E"/>
    <w:rsid w:val="11CC4DA2"/>
    <w:rsid w:val="1201D886"/>
    <w:rsid w:val="122E035B"/>
    <w:rsid w:val="1252E908"/>
    <w:rsid w:val="138350BD"/>
    <w:rsid w:val="13EA44CD"/>
    <w:rsid w:val="144A7AD5"/>
    <w:rsid w:val="14B84397"/>
    <w:rsid w:val="1518FE79"/>
    <w:rsid w:val="154D4D90"/>
    <w:rsid w:val="1550303B"/>
    <w:rsid w:val="15649FCE"/>
    <w:rsid w:val="15802315"/>
    <w:rsid w:val="19666D61"/>
    <w:rsid w:val="1975525F"/>
    <w:rsid w:val="1A2503E9"/>
    <w:rsid w:val="1AC7D002"/>
    <w:rsid w:val="1B180D7B"/>
    <w:rsid w:val="1B2ED7F8"/>
    <w:rsid w:val="1B7E9385"/>
    <w:rsid w:val="1B819375"/>
    <w:rsid w:val="1CC0F566"/>
    <w:rsid w:val="1CF5C3A1"/>
    <w:rsid w:val="1DD963AE"/>
    <w:rsid w:val="1DE0DEC9"/>
    <w:rsid w:val="1E19415A"/>
    <w:rsid w:val="1E97724B"/>
    <w:rsid w:val="1EAF71A6"/>
    <w:rsid w:val="1EC8E9EF"/>
    <w:rsid w:val="1F2BDC6A"/>
    <w:rsid w:val="205C76F0"/>
    <w:rsid w:val="20EED71F"/>
    <w:rsid w:val="2148F45D"/>
    <w:rsid w:val="21D482CD"/>
    <w:rsid w:val="225B4C66"/>
    <w:rsid w:val="22BD3991"/>
    <w:rsid w:val="23A3AF1F"/>
    <w:rsid w:val="23D62D2F"/>
    <w:rsid w:val="248AEF26"/>
    <w:rsid w:val="24907434"/>
    <w:rsid w:val="2496EC45"/>
    <w:rsid w:val="2525A5CC"/>
    <w:rsid w:val="262D2500"/>
    <w:rsid w:val="27E8EC19"/>
    <w:rsid w:val="281A728A"/>
    <w:rsid w:val="28D0253F"/>
    <w:rsid w:val="29582818"/>
    <w:rsid w:val="29FF0318"/>
    <w:rsid w:val="2AC2CA71"/>
    <w:rsid w:val="2BF7FA24"/>
    <w:rsid w:val="2C1AEF8D"/>
    <w:rsid w:val="2C609BD0"/>
    <w:rsid w:val="2C9EC80F"/>
    <w:rsid w:val="2D17FFBD"/>
    <w:rsid w:val="2DB37A2E"/>
    <w:rsid w:val="2E5B22F5"/>
    <w:rsid w:val="2F7428B5"/>
    <w:rsid w:val="2FEF0083"/>
    <w:rsid w:val="30210865"/>
    <w:rsid w:val="3047A103"/>
    <w:rsid w:val="3058F3EF"/>
    <w:rsid w:val="305D750F"/>
    <w:rsid w:val="3094B659"/>
    <w:rsid w:val="310AF31D"/>
    <w:rsid w:val="31A82E4B"/>
    <w:rsid w:val="323D6B73"/>
    <w:rsid w:val="3244A537"/>
    <w:rsid w:val="326D9985"/>
    <w:rsid w:val="3317BCD2"/>
    <w:rsid w:val="3480F881"/>
    <w:rsid w:val="35490E87"/>
    <w:rsid w:val="35BC94B2"/>
    <w:rsid w:val="35DF5C88"/>
    <w:rsid w:val="367F40E8"/>
    <w:rsid w:val="36A3D848"/>
    <w:rsid w:val="36ABB094"/>
    <w:rsid w:val="36F61705"/>
    <w:rsid w:val="373351D6"/>
    <w:rsid w:val="376D4B06"/>
    <w:rsid w:val="37BB732E"/>
    <w:rsid w:val="37CF4FDA"/>
    <w:rsid w:val="38A4139D"/>
    <w:rsid w:val="38EB4AF2"/>
    <w:rsid w:val="394340EF"/>
    <w:rsid w:val="39828230"/>
    <w:rsid w:val="3A4751EE"/>
    <w:rsid w:val="3A4D9DBF"/>
    <w:rsid w:val="3A5A25C0"/>
    <w:rsid w:val="3A7CC828"/>
    <w:rsid w:val="3AB41015"/>
    <w:rsid w:val="3AB7A682"/>
    <w:rsid w:val="3ADE3F66"/>
    <w:rsid w:val="3ADF3104"/>
    <w:rsid w:val="3B2018F9"/>
    <w:rsid w:val="3BB616CB"/>
    <w:rsid w:val="3BDCC5D5"/>
    <w:rsid w:val="3C54933F"/>
    <w:rsid w:val="3C8F3435"/>
    <w:rsid w:val="3DB20932"/>
    <w:rsid w:val="3DB86321"/>
    <w:rsid w:val="3DC7334F"/>
    <w:rsid w:val="3DF84DA3"/>
    <w:rsid w:val="3E9A52CA"/>
    <w:rsid w:val="3EE422FC"/>
    <w:rsid w:val="3FBCB038"/>
    <w:rsid w:val="405CAB6F"/>
    <w:rsid w:val="4067055B"/>
    <w:rsid w:val="4120DFEE"/>
    <w:rsid w:val="42483354"/>
    <w:rsid w:val="43ACAA45"/>
    <w:rsid w:val="43CB14BD"/>
    <w:rsid w:val="43CDF9F5"/>
    <w:rsid w:val="44060C55"/>
    <w:rsid w:val="44937119"/>
    <w:rsid w:val="44C527CC"/>
    <w:rsid w:val="44CA149C"/>
    <w:rsid w:val="44D94E80"/>
    <w:rsid w:val="45B5B1B1"/>
    <w:rsid w:val="45FA257B"/>
    <w:rsid w:val="46D5513D"/>
    <w:rsid w:val="4798ED4A"/>
    <w:rsid w:val="47A9665A"/>
    <w:rsid w:val="480B9741"/>
    <w:rsid w:val="4877B770"/>
    <w:rsid w:val="48AA8747"/>
    <w:rsid w:val="48BCAA9E"/>
    <w:rsid w:val="49EF962F"/>
    <w:rsid w:val="49FB1C79"/>
    <w:rsid w:val="4AA0D4F4"/>
    <w:rsid w:val="4AD488E2"/>
    <w:rsid w:val="4B4F18C4"/>
    <w:rsid w:val="4B5B571C"/>
    <w:rsid w:val="4B650E70"/>
    <w:rsid w:val="4B655B99"/>
    <w:rsid w:val="4B9FCC08"/>
    <w:rsid w:val="4B9FE0DF"/>
    <w:rsid w:val="4BA28544"/>
    <w:rsid w:val="4C15B0C6"/>
    <w:rsid w:val="4C4DF7E8"/>
    <w:rsid w:val="4CACDE91"/>
    <w:rsid w:val="4CB7AF0E"/>
    <w:rsid w:val="4CDD2FEE"/>
    <w:rsid w:val="4CDF0864"/>
    <w:rsid w:val="4D87989B"/>
    <w:rsid w:val="4E699B61"/>
    <w:rsid w:val="4E9F82E1"/>
    <w:rsid w:val="5005A025"/>
    <w:rsid w:val="5008E39D"/>
    <w:rsid w:val="5035D998"/>
    <w:rsid w:val="50E47B4D"/>
    <w:rsid w:val="5116356C"/>
    <w:rsid w:val="51BE0F2C"/>
    <w:rsid w:val="522652BC"/>
    <w:rsid w:val="528FBB7E"/>
    <w:rsid w:val="52D4B70C"/>
    <w:rsid w:val="53CD8627"/>
    <w:rsid w:val="54665389"/>
    <w:rsid w:val="55ECD67D"/>
    <w:rsid w:val="5619D3FF"/>
    <w:rsid w:val="56391E5D"/>
    <w:rsid w:val="57280C3E"/>
    <w:rsid w:val="57B9E8CC"/>
    <w:rsid w:val="57DE412C"/>
    <w:rsid w:val="57F00530"/>
    <w:rsid w:val="58DCC242"/>
    <w:rsid w:val="58F120C9"/>
    <w:rsid w:val="58F6B06F"/>
    <w:rsid w:val="590474FD"/>
    <w:rsid w:val="5926D51F"/>
    <w:rsid w:val="59C49DD1"/>
    <w:rsid w:val="5A44942F"/>
    <w:rsid w:val="5B487878"/>
    <w:rsid w:val="5BA340C4"/>
    <w:rsid w:val="5BFF5EEF"/>
    <w:rsid w:val="5CF31C30"/>
    <w:rsid w:val="5DC6F8B9"/>
    <w:rsid w:val="5E60840B"/>
    <w:rsid w:val="5EB7B67A"/>
    <w:rsid w:val="5EF1B52E"/>
    <w:rsid w:val="604DD353"/>
    <w:rsid w:val="60715FAF"/>
    <w:rsid w:val="60A82B8F"/>
    <w:rsid w:val="6111E3C7"/>
    <w:rsid w:val="619DA052"/>
    <w:rsid w:val="6257508C"/>
    <w:rsid w:val="634870DB"/>
    <w:rsid w:val="6377666D"/>
    <w:rsid w:val="64287ED6"/>
    <w:rsid w:val="643898CD"/>
    <w:rsid w:val="6483C9C5"/>
    <w:rsid w:val="64C2B9EE"/>
    <w:rsid w:val="64FA5E89"/>
    <w:rsid w:val="65382810"/>
    <w:rsid w:val="65AA43BF"/>
    <w:rsid w:val="6827A113"/>
    <w:rsid w:val="6949462A"/>
    <w:rsid w:val="6A26E553"/>
    <w:rsid w:val="6AC29645"/>
    <w:rsid w:val="6BEAFC21"/>
    <w:rsid w:val="6C409910"/>
    <w:rsid w:val="6CE3341D"/>
    <w:rsid w:val="6CFAFAB9"/>
    <w:rsid w:val="6D392744"/>
    <w:rsid w:val="6D432186"/>
    <w:rsid w:val="6DE56F60"/>
    <w:rsid w:val="6DED3E0F"/>
    <w:rsid w:val="6E25786A"/>
    <w:rsid w:val="6EA49D13"/>
    <w:rsid w:val="6F5D9504"/>
    <w:rsid w:val="6FDD7AC9"/>
    <w:rsid w:val="6FF9000B"/>
    <w:rsid w:val="7046BC66"/>
    <w:rsid w:val="70C96E12"/>
    <w:rsid w:val="70FD8916"/>
    <w:rsid w:val="727541D8"/>
    <w:rsid w:val="7310AB95"/>
    <w:rsid w:val="7369ED22"/>
    <w:rsid w:val="737E7704"/>
    <w:rsid w:val="744662E3"/>
    <w:rsid w:val="75022716"/>
    <w:rsid w:val="7583CD5F"/>
    <w:rsid w:val="758DD5B9"/>
    <w:rsid w:val="75C254D3"/>
    <w:rsid w:val="76370BCB"/>
    <w:rsid w:val="773948E6"/>
    <w:rsid w:val="7741F119"/>
    <w:rsid w:val="774656C5"/>
    <w:rsid w:val="78D4763A"/>
    <w:rsid w:val="79373648"/>
    <w:rsid w:val="7A1D5CAF"/>
    <w:rsid w:val="7A84C9DA"/>
    <w:rsid w:val="7B43DAC7"/>
    <w:rsid w:val="7B463C18"/>
    <w:rsid w:val="7B929CDD"/>
    <w:rsid w:val="7D742C42"/>
    <w:rsid w:val="7DD5216D"/>
    <w:rsid w:val="7E950A41"/>
    <w:rsid w:val="7F2AFE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7ABAD8"/>
  <w14:defaultImageDpi w14:val="330"/>
  <w15:docId w15:val="{E8093EFD-5E97-42D7-A030-8F703C82E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opy"/>
    <w:qFormat/>
    <w:rsid w:val="00B03596"/>
    <w:rPr>
      <w:rFonts w:ascii="Verdana" w:hAnsi="Verdana"/>
      <w:sz w:val="22"/>
      <w:szCs w:val="22"/>
    </w:rPr>
  </w:style>
  <w:style w:type="paragraph" w:styleId="Heading1">
    <w:name w:val="heading 1"/>
    <w:basedOn w:val="Normal"/>
    <w:next w:val="Normal"/>
    <w:link w:val="Heading1Char"/>
    <w:uiPriority w:val="9"/>
    <w:qFormat/>
    <w:rsid w:val="00740A8A"/>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GB"/>
    </w:rPr>
  </w:style>
  <w:style w:type="paragraph" w:styleId="Heading3">
    <w:name w:val="heading 3"/>
    <w:basedOn w:val="Normal"/>
    <w:next w:val="Normal"/>
    <w:link w:val="Heading3Char"/>
    <w:uiPriority w:val="9"/>
    <w:semiHidden/>
    <w:unhideWhenUsed/>
    <w:qFormat/>
    <w:rsid w:val="00F524B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pyLetter">
    <w:name w:val="Copy Letter"/>
    <w:basedOn w:val="Normal"/>
    <w:autoRedefine/>
    <w:qFormat/>
    <w:rsid w:val="007376A9"/>
  </w:style>
  <w:style w:type="paragraph" w:styleId="Header">
    <w:name w:val="header"/>
    <w:basedOn w:val="Normal"/>
    <w:link w:val="HeaderChar"/>
    <w:uiPriority w:val="99"/>
    <w:unhideWhenUsed/>
    <w:rsid w:val="00DD3898"/>
    <w:pPr>
      <w:tabs>
        <w:tab w:val="center" w:pos="4320"/>
        <w:tab w:val="right" w:pos="8640"/>
      </w:tabs>
    </w:pPr>
  </w:style>
  <w:style w:type="paragraph" w:styleId="Footer">
    <w:name w:val="footer"/>
    <w:basedOn w:val="Normal"/>
    <w:link w:val="FooterChar"/>
    <w:autoRedefine/>
    <w:uiPriority w:val="99"/>
    <w:unhideWhenUsed/>
    <w:qFormat/>
    <w:rsid w:val="006C388C"/>
    <w:pPr>
      <w:tabs>
        <w:tab w:val="center" w:pos="4320"/>
        <w:tab w:val="right" w:pos="8640"/>
      </w:tabs>
      <w:spacing w:before="60"/>
      <w:ind w:right="184"/>
    </w:pPr>
    <w:rPr>
      <w:b/>
      <w:bCs/>
      <w:color w:val="A6A6A6" w:themeColor="background1" w:themeShade="A6"/>
      <w:sz w:val="16"/>
    </w:rPr>
  </w:style>
  <w:style w:type="character" w:customStyle="1" w:styleId="FooterChar">
    <w:name w:val="Footer Char"/>
    <w:basedOn w:val="DefaultParagraphFont"/>
    <w:link w:val="Footer"/>
    <w:uiPriority w:val="99"/>
    <w:rsid w:val="006C388C"/>
    <w:rPr>
      <w:rFonts w:ascii="Verdana" w:hAnsi="Verdana"/>
      <w:b/>
      <w:bCs/>
      <w:color w:val="A6A6A6" w:themeColor="background1" w:themeShade="A6"/>
      <w:sz w:val="16"/>
      <w:szCs w:val="22"/>
    </w:rPr>
  </w:style>
  <w:style w:type="paragraph" w:styleId="BalloonText">
    <w:name w:val="Balloon Text"/>
    <w:basedOn w:val="Normal"/>
    <w:link w:val="BalloonTextChar"/>
    <w:uiPriority w:val="99"/>
    <w:semiHidden/>
    <w:unhideWhenUsed/>
    <w:rsid w:val="00C637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3759"/>
    <w:rPr>
      <w:rFonts w:ascii="Lucida Grande" w:hAnsi="Lucida Grande" w:cs="Lucida Grande"/>
      <w:sz w:val="18"/>
      <w:szCs w:val="18"/>
    </w:rPr>
  </w:style>
  <w:style w:type="character" w:customStyle="1" w:styleId="HeaderChar">
    <w:name w:val="Header Char"/>
    <w:basedOn w:val="DefaultParagraphFont"/>
    <w:link w:val="Header"/>
    <w:uiPriority w:val="99"/>
    <w:rsid w:val="00DD3898"/>
    <w:rPr>
      <w:rFonts w:ascii="Verdana" w:hAnsi="Verdana"/>
      <w:sz w:val="22"/>
      <w:szCs w:val="22"/>
    </w:rPr>
  </w:style>
  <w:style w:type="character" w:styleId="Hyperlink">
    <w:name w:val="Hyperlink"/>
    <w:basedOn w:val="DefaultParagraphFont"/>
    <w:uiPriority w:val="99"/>
    <w:unhideWhenUsed/>
    <w:rsid w:val="00604AFF"/>
    <w:rPr>
      <w:color w:val="0000FF"/>
      <w:u w:val="single"/>
    </w:rPr>
  </w:style>
  <w:style w:type="character" w:customStyle="1" w:styleId="Heading1Char">
    <w:name w:val="Heading 1 Char"/>
    <w:basedOn w:val="DefaultParagraphFont"/>
    <w:link w:val="Heading1"/>
    <w:uiPriority w:val="9"/>
    <w:rsid w:val="00740A8A"/>
    <w:rPr>
      <w:rFonts w:asciiTheme="majorHAnsi" w:eastAsiaTheme="majorEastAsia" w:hAnsiTheme="majorHAnsi" w:cstheme="majorBidi"/>
      <w:color w:val="365F91" w:themeColor="accent1" w:themeShade="BF"/>
      <w:sz w:val="32"/>
      <w:szCs w:val="32"/>
      <w:lang w:val="en-GB"/>
    </w:rPr>
  </w:style>
  <w:style w:type="character" w:styleId="FollowedHyperlink">
    <w:name w:val="FollowedHyperlink"/>
    <w:basedOn w:val="DefaultParagraphFont"/>
    <w:uiPriority w:val="99"/>
    <w:semiHidden/>
    <w:unhideWhenUsed/>
    <w:rsid w:val="00073F23"/>
    <w:rPr>
      <w:color w:val="800080" w:themeColor="followedHyperlink"/>
      <w:u w:val="single"/>
    </w:rPr>
  </w:style>
  <w:style w:type="character" w:styleId="CommentReference">
    <w:name w:val="annotation reference"/>
    <w:basedOn w:val="DefaultParagraphFont"/>
    <w:uiPriority w:val="99"/>
    <w:semiHidden/>
    <w:unhideWhenUsed/>
    <w:qFormat/>
    <w:rsid w:val="003A49D0"/>
    <w:rPr>
      <w:sz w:val="16"/>
      <w:szCs w:val="16"/>
    </w:rPr>
  </w:style>
  <w:style w:type="paragraph" w:styleId="CommentText">
    <w:name w:val="annotation text"/>
    <w:basedOn w:val="Normal"/>
    <w:link w:val="CommentTextChar"/>
    <w:uiPriority w:val="99"/>
    <w:unhideWhenUsed/>
    <w:qFormat/>
    <w:rsid w:val="003A49D0"/>
    <w:rPr>
      <w:sz w:val="20"/>
      <w:szCs w:val="20"/>
    </w:rPr>
  </w:style>
  <w:style w:type="character" w:customStyle="1" w:styleId="CommentTextChar">
    <w:name w:val="Comment Text Char"/>
    <w:basedOn w:val="DefaultParagraphFont"/>
    <w:link w:val="CommentText"/>
    <w:uiPriority w:val="99"/>
    <w:qFormat/>
    <w:rsid w:val="003A49D0"/>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3A49D0"/>
    <w:rPr>
      <w:b/>
      <w:bCs/>
    </w:rPr>
  </w:style>
  <w:style w:type="character" w:customStyle="1" w:styleId="CommentSubjectChar">
    <w:name w:val="Comment Subject Char"/>
    <w:basedOn w:val="CommentTextChar"/>
    <w:link w:val="CommentSubject"/>
    <w:uiPriority w:val="99"/>
    <w:semiHidden/>
    <w:rsid w:val="003A49D0"/>
    <w:rPr>
      <w:rFonts w:ascii="Verdana" w:hAnsi="Verdana"/>
      <w:b/>
      <w:bCs/>
      <w:sz w:val="20"/>
      <w:szCs w:val="20"/>
    </w:rPr>
  </w:style>
  <w:style w:type="paragraph" w:customStyle="1" w:styleId="Body">
    <w:name w:val="Body"/>
    <w:rsid w:val="008D5165"/>
    <w:rPr>
      <w:rFonts w:ascii="Helvetica" w:eastAsia="Arial Unicode MS" w:hAnsi="Helvetica" w:cs="Arial Unicode MS"/>
      <w:color w:val="000000"/>
      <w:sz w:val="22"/>
      <w:szCs w:val="22"/>
      <w:lang w:eastAsia="de-DE"/>
    </w:rPr>
  </w:style>
  <w:style w:type="character" w:styleId="UnresolvedMention">
    <w:name w:val="Unresolved Mention"/>
    <w:basedOn w:val="DefaultParagraphFont"/>
    <w:uiPriority w:val="99"/>
    <w:semiHidden/>
    <w:unhideWhenUsed/>
    <w:rsid w:val="008661DC"/>
    <w:rPr>
      <w:color w:val="808080"/>
      <w:shd w:val="clear" w:color="auto" w:fill="E6E6E6"/>
    </w:rPr>
  </w:style>
  <w:style w:type="paragraph" w:styleId="ListParagraph">
    <w:name w:val="List Paragraph"/>
    <w:basedOn w:val="Normal"/>
    <w:uiPriority w:val="34"/>
    <w:qFormat/>
    <w:rsid w:val="00135CA6"/>
    <w:pPr>
      <w:ind w:left="720"/>
    </w:pPr>
    <w:rPr>
      <w:rFonts w:ascii="Calibri" w:eastAsiaTheme="minorHAnsi" w:hAnsi="Calibri" w:cs="Calibri"/>
      <w:lang w:val="de-DE" w:eastAsia="de-DE"/>
    </w:rPr>
  </w:style>
  <w:style w:type="paragraph" w:styleId="PlainText">
    <w:name w:val="Plain Text"/>
    <w:basedOn w:val="Normal"/>
    <w:link w:val="PlainTextChar"/>
    <w:uiPriority w:val="99"/>
    <w:unhideWhenUsed/>
    <w:rsid w:val="00246F81"/>
    <w:rPr>
      <w:rFonts w:ascii="Consolas" w:eastAsiaTheme="minorHAnsi" w:hAnsi="Consolas"/>
      <w:sz w:val="21"/>
      <w:szCs w:val="21"/>
      <w:lang w:val="en-GB"/>
    </w:rPr>
  </w:style>
  <w:style w:type="character" w:customStyle="1" w:styleId="PlainTextChar">
    <w:name w:val="Plain Text Char"/>
    <w:basedOn w:val="DefaultParagraphFont"/>
    <w:link w:val="PlainText"/>
    <w:uiPriority w:val="99"/>
    <w:rsid w:val="00246F81"/>
    <w:rPr>
      <w:rFonts w:ascii="Consolas" w:eastAsiaTheme="minorHAnsi" w:hAnsi="Consolas"/>
      <w:sz w:val="21"/>
      <w:szCs w:val="21"/>
      <w:lang w:val="en-GB"/>
    </w:rPr>
  </w:style>
  <w:style w:type="paragraph" w:styleId="Revision">
    <w:name w:val="Revision"/>
    <w:hidden/>
    <w:uiPriority w:val="99"/>
    <w:semiHidden/>
    <w:rsid w:val="00773C8D"/>
    <w:rPr>
      <w:rFonts w:ascii="Verdana" w:hAnsi="Verdana"/>
      <w:sz w:val="22"/>
      <w:szCs w:val="22"/>
    </w:rPr>
  </w:style>
  <w:style w:type="character" w:styleId="Strong">
    <w:name w:val="Strong"/>
    <w:basedOn w:val="DefaultParagraphFont"/>
    <w:uiPriority w:val="22"/>
    <w:qFormat/>
    <w:rsid w:val="00686C28"/>
    <w:rPr>
      <w:b/>
      <w:bCs/>
    </w:rPr>
  </w:style>
  <w:style w:type="character" w:styleId="Emphasis">
    <w:name w:val="Emphasis"/>
    <w:basedOn w:val="DefaultParagraphFont"/>
    <w:uiPriority w:val="20"/>
    <w:qFormat/>
    <w:rsid w:val="00AD6030"/>
    <w:rPr>
      <w:i/>
      <w:iCs/>
    </w:rPr>
  </w:style>
  <w:style w:type="paragraph" w:styleId="NormalWeb">
    <w:name w:val="Normal (Web)"/>
    <w:basedOn w:val="Normal"/>
    <w:uiPriority w:val="99"/>
    <w:unhideWhenUsed/>
    <w:rsid w:val="00982C06"/>
    <w:rPr>
      <w:rFonts w:ascii="Calibri" w:eastAsiaTheme="minorHAnsi" w:hAnsi="Calibri" w:cs="Calibri"/>
      <w:lang w:val="de-DE" w:eastAsia="de-DE"/>
    </w:rPr>
  </w:style>
  <w:style w:type="character" w:customStyle="1" w:styleId="Heading3Char">
    <w:name w:val="Heading 3 Char"/>
    <w:basedOn w:val="DefaultParagraphFont"/>
    <w:link w:val="Heading3"/>
    <w:uiPriority w:val="9"/>
    <w:semiHidden/>
    <w:rsid w:val="00F524B3"/>
    <w:rPr>
      <w:rFonts w:asciiTheme="majorHAnsi" w:eastAsiaTheme="majorEastAsia" w:hAnsiTheme="majorHAnsi" w:cstheme="majorBidi"/>
      <w:color w:val="243F60" w:themeColor="accent1" w:themeShade="7F"/>
    </w:rPr>
  </w:style>
  <w:style w:type="paragraph" w:customStyle="1" w:styleId="paragraph">
    <w:name w:val="paragraph"/>
    <w:basedOn w:val="Normal"/>
    <w:rsid w:val="00594CD4"/>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94CD4"/>
  </w:style>
  <w:style w:type="character" w:customStyle="1" w:styleId="eop">
    <w:name w:val="eop"/>
    <w:basedOn w:val="DefaultParagraphFont"/>
    <w:rsid w:val="00594CD4"/>
  </w:style>
  <w:style w:type="character" w:customStyle="1" w:styleId="scxw39288783">
    <w:name w:val="scxw39288783"/>
    <w:basedOn w:val="DefaultParagraphFont"/>
    <w:rsid w:val="00594CD4"/>
  </w:style>
  <w:style w:type="paragraph" w:customStyle="1" w:styleId="xmsonormal">
    <w:name w:val="x_msonormal"/>
    <w:basedOn w:val="Normal"/>
    <w:rsid w:val="00AF4677"/>
    <w:pPr>
      <w:spacing w:before="100" w:beforeAutospacing="1" w:after="100" w:afterAutospacing="1"/>
    </w:pPr>
    <w:rPr>
      <w:rFonts w:ascii="Calibri" w:eastAsiaTheme="minorHAnsi" w:hAnsi="Calibri" w:cs="Calibri"/>
      <w:lang w:val="de-DE" w:eastAsia="de-DE"/>
    </w:rPr>
  </w:style>
  <w:style w:type="paragraph" w:customStyle="1" w:styleId="xxxxmsonormal">
    <w:name w:val="x_xxxmsonormal"/>
    <w:basedOn w:val="Normal"/>
    <w:rsid w:val="00533318"/>
    <w:pPr>
      <w:spacing w:before="100" w:beforeAutospacing="1" w:after="100" w:afterAutospacing="1"/>
    </w:pPr>
    <w:rPr>
      <w:rFonts w:ascii="Calibri" w:eastAsiaTheme="minorHAnsi" w:hAnsi="Calibri" w:cs="Calibri"/>
      <w:lang w:val="de-DE" w:eastAsia="de-DE"/>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semiHidden/>
    <w:rPr>
      <w:sz w:val="20"/>
      <w:szCs w:val="20"/>
    </w:rPr>
  </w:style>
  <w:style w:type="paragraph" w:styleId="FootnoteText">
    <w:name w:val="footnote text"/>
    <w:basedOn w:val="Normal"/>
    <w:link w:val="FootnoteTextChar"/>
    <w:semiHidden/>
    <w:unhideWhenUsed/>
    <w:rPr>
      <w:sz w:val="20"/>
      <w:szCs w:val="20"/>
    </w:rPr>
  </w:style>
  <w:style w:type="paragraph" w:customStyle="1" w:styleId="li1">
    <w:name w:val="li1"/>
    <w:basedOn w:val="Normal"/>
    <w:rsid w:val="00EA0EF6"/>
    <w:rPr>
      <w:rFonts w:ascii="Helvetica Neue" w:eastAsiaTheme="minorHAnsi" w:hAnsi="Helvetica Neue" w:cs="Calibri"/>
      <w:sz w:val="20"/>
      <w:szCs w:val="20"/>
      <w:lang w:val="de-DE" w:eastAsia="de-DE"/>
    </w:rPr>
  </w:style>
  <w:style w:type="character" w:customStyle="1" w:styleId="s2">
    <w:name w:val="s2"/>
    <w:basedOn w:val="DefaultParagraphFont"/>
    <w:rsid w:val="00EA0EF6"/>
    <w:rPr>
      <w:u w:val="single"/>
    </w:rPr>
  </w:style>
  <w:style w:type="paragraph" w:customStyle="1" w:styleId="text-center">
    <w:name w:val="text-center"/>
    <w:basedOn w:val="Normal"/>
    <w:qFormat/>
    <w:rsid w:val="00162203"/>
    <w:pPr>
      <w:spacing w:before="100" w:beforeAutospacing="1" w:after="100" w:afterAutospacing="1"/>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6A0170"/>
    <w:rPr>
      <w:rFonts w:eastAsiaTheme="minorHAnsi"/>
      <w:kern w:val="2"/>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D74E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09308">
      <w:bodyDiv w:val="1"/>
      <w:marLeft w:val="0"/>
      <w:marRight w:val="0"/>
      <w:marTop w:val="0"/>
      <w:marBottom w:val="0"/>
      <w:divBdr>
        <w:top w:val="none" w:sz="0" w:space="0" w:color="auto"/>
        <w:left w:val="none" w:sz="0" w:space="0" w:color="auto"/>
        <w:bottom w:val="none" w:sz="0" w:space="0" w:color="auto"/>
        <w:right w:val="none" w:sz="0" w:space="0" w:color="auto"/>
      </w:divBdr>
    </w:div>
    <w:div w:id="49620754">
      <w:bodyDiv w:val="1"/>
      <w:marLeft w:val="0"/>
      <w:marRight w:val="0"/>
      <w:marTop w:val="0"/>
      <w:marBottom w:val="0"/>
      <w:divBdr>
        <w:top w:val="none" w:sz="0" w:space="0" w:color="auto"/>
        <w:left w:val="none" w:sz="0" w:space="0" w:color="auto"/>
        <w:bottom w:val="none" w:sz="0" w:space="0" w:color="auto"/>
        <w:right w:val="none" w:sz="0" w:space="0" w:color="auto"/>
      </w:divBdr>
    </w:div>
    <w:div w:id="115369501">
      <w:bodyDiv w:val="1"/>
      <w:marLeft w:val="0"/>
      <w:marRight w:val="0"/>
      <w:marTop w:val="0"/>
      <w:marBottom w:val="0"/>
      <w:divBdr>
        <w:top w:val="none" w:sz="0" w:space="0" w:color="auto"/>
        <w:left w:val="none" w:sz="0" w:space="0" w:color="auto"/>
        <w:bottom w:val="none" w:sz="0" w:space="0" w:color="auto"/>
        <w:right w:val="none" w:sz="0" w:space="0" w:color="auto"/>
      </w:divBdr>
    </w:div>
    <w:div w:id="141653184">
      <w:bodyDiv w:val="1"/>
      <w:marLeft w:val="0"/>
      <w:marRight w:val="0"/>
      <w:marTop w:val="0"/>
      <w:marBottom w:val="0"/>
      <w:divBdr>
        <w:top w:val="none" w:sz="0" w:space="0" w:color="auto"/>
        <w:left w:val="none" w:sz="0" w:space="0" w:color="auto"/>
        <w:bottom w:val="none" w:sz="0" w:space="0" w:color="auto"/>
        <w:right w:val="none" w:sz="0" w:space="0" w:color="auto"/>
      </w:divBdr>
    </w:div>
    <w:div w:id="177894300">
      <w:bodyDiv w:val="1"/>
      <w:marLeft w:val="0"/>
      <w:marRight w:val="0"/>
      <w:marTop w:val="0"/>
      <w:marBottom w:val="0"/>
      <w:divBdr>
        <w:top w:val="none" w:sz="0" w:space="0" w:color="auto"/>
        <w:left w:val="none" w:sz="0" w:space="0" w:color="auto"/>
        <w:bottom w:val="none" w:sz="0" w:space="0" w:color="auto"/>
        <w:right w:val="none" w:sz="0" w:space="0" w:color="auto"/>
      </w:divBdr>
    </w:div>
    <w:div w:id="180632959">
      <w:bodyDiv w:val="1"/>
      <w:marLeft w:val="0"/>
      <w:marRight w:val="0"/>
      <w:marTop w:val="0"/>
      <w:marBottom w:val="0"/>
      <w:divBdr>
        <w:top w:val="none" w:sz="0" w:space="0" w:color="auto"/>
        <w:left w:val="none" w:sz="0" w:space="0" w:color="auto"/>
        <w:bottom w:val="none" w:sz="0" w:space="0" w:color="auto"/>
        <w:right w:val="none" w:sz="0" w:space="0" w:color="auto"/>
      </w:divBdr>
    </w:div>
    <w:div w:id="183789018">
      <w:bodyDiv w:val="1"/>
      <w:marLeft w:val="0"/>
      <w:marRight w:val="0"/>
      <w:marTop w:val="0"/>
      <w:marBottom w:val="0"/>
      <w:divBdr>
        <w:top w:val="none" w:sz="0" w:space="0" w:color="auto"/>
        <w:left w:val="none" w:sz="0" w:space="0" w:color="auto"/>
        <w:bottom w:val="none" w:sz="0" w:space="0" w:color="auto"/>
        <w:right w:val="none" w:sz="0" w:space="0" w:color="auto"/>
      </w:divBdr>
    </w:div>
    <w:div w:id="185482856">
      <w:bodyDiv w:val="1"/>
      <w:marLeft w:val="0"/>
      <w:marRight w:val="0"/>
      <w:marTop w:val="0"/>
      <w:marBottom w:val="0"/>
      <w:divBdr>
        <w:top w:val="none" w:sz="0" w:space="0" w:color="auto"/>
        <w:left w:val="none" w:sz="0" w:space="0" w:color="auto"/>
        <w:bottom w:val="none" w:sz="0" w:space="0" w:color="auto"/>
        <w:right w:val="none" w:sz="0" w:space="0" w:color="auto"/>
      </w:divBdr>
    </w:div>
    <w:div w:id="186909484">
      <w:bodyDiv w:val="1"/>
      <w:marLeft w:val="0"/>
      <w:marRight w:val="0"/>
      <w:marTop w:val="0"/>
      <w:marBottom w:val="0"/>
      <w:divBdr>
        <w:top w:val="none" w:sz="0" w:space="0" w:color="auto"/>
        <w:left w:val="none" w:sz="0" w:space="0" w:color="auto"/>
        <w:bottom w:val="none" w:sz="0" w:space="0" w:color="auto"/>
        <w:right w:val="none" w:sz="0" w:space="0" w:color="auto"/>
      </w:divBdr>
    </w:div>
    <w:div w:id="205220205">
      <w:bodyDiv w:val="1"/>
      <w:marLeft w:val="0"/>
      <w:marRight w:val="0"/>
      <w:marTop w:val="0"/>
      <w:marBottom w:val="0"/>
      <w:divBdr>
        <w:top w:val="none" w:sz="0" w:space="0" w:color="auto"/>
        <w:left w:val="none" w:sz="0" w:space="0" w:color="auto"/>
        <w:bottom w:val="none" w:sz="0" w:space="0" w:color="auto"/>
        <w:right w:val="none" w:sz="0" w:space="0" w:color="auto"/>
      </w:divBdr>
      <w:divsChild>
        <w:div w:id="1815876973">
          <w:marLeft w:val="0"/>
          <w:marRight w:val="0"/>
          <w:marTop w:val="0"/>
          <w:marBottom w:val="0"/>
          <w:divBdr>
            <w:top w:val="none" w:sz="0" w:space="0" w:color="auto"/>
            <w:left w:val="none" w:sz="0" w:space="0" w:color="auto"/>
            <w:bottom w:val="none" w:sz="0" w:space="0" w:color="auto"/>
            <w:right w:val="none" w:sz="0" w:space="0" w:color="auto"/>
          </w:divBdr>
          <w:divsChild>
            <w:div w:id="129178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4205">
      <w:bodyDiv w:val="1"/>
      <w:marLeft w:val="0"/>
      <w:marRight w:val="0"/>
      <w:marTop w:val="0"/>
      <w:marBottom w:val="0"/>
      <w:divBdr>
        <w:top w:val="none" w:sz="0" w:space="0" w:color="auto"/>
        <w:left w:val="none" w:sz="0" w:space="0" w:color="auto"/>
        <w:bottom w:val="none" w:sz="0" w:space="0" w:color="auto"/>
        <w:right w:val="none" w:sz="0" w:space="0" w:color="auto"/>
      </w:divBdr>
    </w:div>
    <w:div w:id="209389607">
      <w:bodyDiv w:val="1"/>
      <w:marLeft w:val="0"/>
      <w:marRight w:val="0"/>
      <w:marTop w:val="0"/>
      <w:marBottom w:val="0"/>
      <w:divBdr>
        <w:top w:val="none" w:sz="0" w:space="0" w:color="auto"/>
        <w:left w:val="none" w:sz="0" w:space="0" w:color="auto"/>
        <w:bottom w:val="none" w:sz="0" w:space="0" w:color="auto"/>
        <w:right w:val="none" w:sz="0" w:space="0" w:color="auto"/>
      </w:divBdr>
    </w:div>
    <w:div w:id="244846201">
      <w:bodyDiv w:val="1"/>
      <w:marLeft w:val="0"/>
      <w:marRight w:val="0"/>
      <w:marTop w:val="0"/>
      <w:marBottom w:val="0"/>
      <w:divBdr>
        <w:top w:val="none" w:sz="0" w:space="0" w:color="auto"/>
        <w:left w:val="none" w:sz="0" w:space="0" w:color="auto"/>
        <w:bottom w:val="none" w:sz="0" w:space="0" w:color="auto"/>
        <w:right w:val="none" w:sz="0" w:space="0" w:color="auto"/>
      </w:divBdr>
    </w:div>
    <w:div w:id="253439495">
      <w:bodyDiv w:val="1"/>
      <w:marLeft w:val="0"/>
      <w:marRight w:val="0"/>
      <w:marTop w:val="0"/>
      <w:marBottom w:val="0"/>
      <w:divBdr>
        <w:top w:val="none" w:sz="0" w:space="0" w:color="auto"/>
        <w:left w:val="none" w:sz="0" w:space="0" w:color="auto"/>
        <w:bottom w:val="none" w:sz="0" w:space="0" w:color="auto"/>
        <w:right w:val="none" w:sz="0" w:space="0" w:color="auto"/>
      </w:divBdr>
    </w:div>
    <w:div w:id="257294893">
      <w:bodyDiv w:val="1"/>
      <w:marLeft w:val="0"/>
      <w:marRight w:val="0"/>
      <w:marTop w:val="0"/>
      <w:marBottom w:val="0"/>
      <w:divBdr>
        <w:top w:val="none" w:sz="0" w:space="0" w:color="auto"/>
        <w:left w:val="none" w:sz="0" w:space="0" w:color="auto"/>
        <w:bottom w:val="none" w:sz="0" w:space="0" w:color="auto"/>
        <w:right w:val="none" w:sz="0" w:space="0" w:color="auto"/>
      </w:divBdr>
    </w:div>
    <w:div w:id="257837784">
      <w:bodyDiv w:val="1"/>
      <w:marLeft w:val="0"/>
      <w:marRight w:val="0"/>
      <w:marTop w:val="0"/>
      <w:marBottom w:val="0"/>
      <w:divBdr>
        <w:top w:val="none" w:sz="0" w:space="0" w:color="auto"/>
        <w:left w:val="none" w:sz="0" w:space="0" w:color="auto"/>
        <w:bottom w:val="none" w:sz="0" w:space="0" w:color="auto"/>
        <w:right w:val="none" w:sz="0" w:space="0" w:color="auto"/>
      </w:divBdr>
    </w:div>
    <w:div w:id="285163044">
      <w:bodyDiv w:val="1"/>
      <w:marLeft w:val="0"/>
      <w:marRight w:val="0"/>
      <w:marTop w:val="0"/>
      <w:marBottom w:val="0"/>
      <w:divBdr>
        <w:top w:val="none" w:sz="0" w:space="0" w:color="auto"/>
        <w:left w:val="none" w:sz="0" w:space="0" w:color="auto"/>
        <w:bottom w:val="none" w:sz="0" w:space="0" w:color="auto"/>
        <w:right w:val="none" w:sz="0" w:space="0" w:color="auto"/>
      </w:divBdr>
    </w:div>
    <w:div w:id="313529074">
      <w:bodyDiv w:val="1"/>
      <w:marLeft w:val="0"/>
      <w:marRight w:val="0"/>
      <w:marTop w:val="0"/>
      <w:marBottom w:val="0"/>
      <w:divBdr>
        <w:top w:val="none" w:sz="0" w:space="0" w:color="auto"/>
        <w:left w:val="none" w:sz="0" w:space="0" w:color="auto"/>
        <w:bottom w:val="none" w:sz="0" w:space="0" w:color="auto"/>
        <w:right w:val="none" w:sz="0" w:space="0" w:color="auto"/>
      </w:divBdr>
    </w:div>
    <w:div w:id="371345769">
      <w:bodyDiv w:val="1"/>
      <w:marLeft w:val="0"/>
      <w:marRight w:val="0"/>
      <w:marTop w:val="0"/>
      <w:marBottom w:val="0"/>
      <w:divBdr>
        <w:top w:val="none" w:sz="0" w:space="0" w:color="auto"/>
        <w:left w:val="none" w:sz="0" w:space="0" w:color="auto"/>
        <w:bottom w:val="none" w:sz="0" w:space="0" w:color="auto"/>
        <w:right w:val="none" w:sz="0" w:space="0" w:color="auto"/>
      </w:divBdr>
    </w:div>
    <w:div w:id="404841134">
      <w:bodyDiv w:val="1"/>
      <w:marLeft w:val="0"/>
      <w:marRight w:val="0"/>
      <w:marTop w:val="0"/>
      <w:marBottom w:val="0"/>
      <w:divBdr>
        <w:top w:val="none" w:sz="0" w:space="0" w:color="auto"/>
        <w:left w:val="none" w:sz="0" w:space="0" w:color="auto"/>
        <w:bottom w:val="none" w:sz="0" w:space="0" w:color="auto"/>
        <w:right w:val="none" w:sz="0" w:space="0" w:color="auto"/>
      </w:divBdr>
    </w:div>
    <w:div w:id="422188210">
      <w:bodyDiv w:val="1"/>
      <w:marLeft w:val="0"/>
      <w:marRight w:val="0"/>
      <w:marTop w:val="0"/>
      <w:marBottom w:val="0"/>
      <w:divBdr>
        <w:top w:val="none" w:sz="0" w:space="0" w:color="auto"/>
        <w:left w:val="none" w:sz="0" w:space="0" w:color="auto"/>
        <w:bottom w:val="none" w:sz="0" w:space="0" w:color="auto"/>
        <w:right w:val="none" w:sz="0" w:space="0" w:color="auto"/>
      </w:divBdr>
    </w:div>
    <w:div w:id="422729660">
      <w:bodyDiv w:val="1"/>
      <w:marLeft w:val="0"/>
      <w:marRight w:val="0"/>
      <w:marTop w:val="0"/>
      <w:marBottom w:val="0"/>
      <w:divBdr>
        <w:top w:val="none" w:sz="0" w:space="0" w:color="auto"/>
        <w:left w:val="none" w:sz="0" w:space="0" w:color="auto"/>
        <w:bottom w:val="none" w:sz="0" w:space="0" w:color="auto"/>
        <w:right w:val="none" w:sz="0" w:space="0" w:color="auto"/>
      </w:divBdr>
    </w:div>
    <w:div w:id="428740202">
      <w:bodyDiv w:val="1"/>
      <w:marLeft w:val="0"/>
      <w:marRight w:val="0"/>
      <w:marTop w:val="0"/>
      <w:marBottom w:val="0"/>
      <w:divBdr>
        <w:top w:val="none" w:sz="0" w:space="0" w:color="auto"/>
        <w:left w:val="none" w:sz="0" w:space="0" w:color="auto"/>
        <w:bottom w:val="none" w:sz="0" w:space="0" w:color="auto"/>
        <w:right w:val="none" w:sz="0" w:space="0" w:color="auto"/>
      </w:divBdr>
      <w:divsChild>
        <w:div w:id="773867329">
          <w:marLeft w:val="0"/>
          <w:marRight w:val="0"/>
          <w:marTop w:val="0"/>
          <w:marBottom w:val="0"/>
          <w:divBdr>
            <w:top w:val="none" w:sz="0" w:space="0" w:color="auto"/>
            <w:left w:val="none" w:sz="0" w:space="0" w:color="auto"/>
            <w:bottom w:val="none" w:sz="0" w:space="0" w:color="auto"/>
            <w:right w:val="none" w:sz="0" w:space="0" w:color="auto"/>
          </w:divBdr>
          <w:divsChild>
            <w:div w:id="6373513">
              <w:marLeft w:val="0"/>
              <w:marRight w:val="0"/>
              <w:marTop w:val="0"/>
              <w:marBottom w:val="0"/>
              <w:divBdr>
                <w:top w:val="none" w:sz="0" w:space="0" w:color="auto"/>
                <w:left w:val="none" w:sz="0" w:space="0" w:color="auto"/>
                <w:bottom w:val="none" w:sz="0" w:space="0" w:color="auto"/>
                <w:right w:val="none" w:sz="0" w:space="0" w:color="auto"/>
              </w:divBdr>
            </w:div>
            <w:div w:id="13270271">
              <w:marLeft w:val="0"/>
              <w:marRight w:val="0"/>
              <w:marTop w:val="0"/>
              <w:marBottom w:val="0"/>
              <w:divBdr>
                <w:top w:val="none" w:sz="0" w:space="0" w:color="auto"/>
                <w:left w:val="none" w:sz="0" w:space="0" w:color="auto"/>
                <w:bottom w:val="none" w:sz="0" w:space="0" w:color="auto"/>
                <w:right w:val="none" w:sz="0" w:space="0" w:color="auto"/>
              </w:divBdr>
            </w:div>
            <w:div w:id="35667211">
              <w:marLeft w:val="0"/>
              <w:marRight w:val="0"/>
              <w:marTop w:val="0"/>
              <w:marBottom w:val="0"/>
              <w:divBdr>
                <w:top w:val="none" w:sz="0" w:space="0" w:color="auto"/>
                <w:left w:val="none" w:sz="0" w:space="0" w:color="auto"/>
                <w:bottom w:val="none" w:sz="0" w:space="0" w:color="auto"/>
                <w:right w:val="none" w:sz="0" w:space="0" w:color="auto"/>
              </w:divBdr>
            </w:div>
            <w:div w:id="89981351">
              <w:marLeft w:val="0"/>
              <w:marRight w:val="0"/>
              <w:marTop w:val="0"/>
              <w:marBottom w:val="0"/>
              <w:divBdr>
                <w:top w:val="none" w:sz="0" w:space="0" w:color="auto"/>
                <w:left w:val="none" w:sz="0" w:space="0" w:color="auto"/>
                <w:bottom w:val="none" w:sz="0" w:space="0" w:color="auto"/>
                <w:right w:val="none" w:sz="0" w:space="0" w:color="auto"/>
              </w:divBdr>
            </w:div>
            <w:div w:id="180360710">
              <w:marLeft w:val="0"/>
              <w:marRight w:val="0"/>
              <w:marTop w:val="0"/>
              <w:marBottom w:val="0"/>
              <w:divBdr>
                <w:top w:val="none" w:sz="0" w:space="0" w:color="auto"/>
                <w:left w:val="none" w:sz="0" w:space="0" w:color="auto"/>
                <w:bottom w:val="none" w:sz="0" w:space="0" w:color="auto"/>
                <w:right w:val="none" w:sz="0" w:space="0" w:color="auto"/>
              </w:divBdr>
            </w:div>
            <w:div w:id="193933531">
              <w:marLeft w:val="0"/>
              <w:marRight w:val="0"/>
              <w:marTop w:val="0"/>
              <w:marBottom w:val="0"/>
              <w:divBdr>
                <w:top w:val="none" w:sz="0" w:space="0" w:color="auto"/>
                <w:left w:val="none" w:sz="0" w:space="0" w:color="auto"/>
                <w:bottom w:val="none" w:sz="0" w:space="0" w:color="auto"/>
                <w:right w:val="none" w:sz="0" w:space="0" w:color="auto"/>
              </w:divBdr>
            </w:div>
            <w:div w:id="266427584">
              <w:marLeft w:val="0"/>
              <w:marRight w:val="0"/>
              <w:marTop w:val="0"/>
              <w:marBottom w:val="0"/>
              <w:divBdr>
                <w:top w:val="none" w:sz="0" w:space="0" w:color="auto"/>
                <w:left w:val="none" w:sz="0" w:space="0" w:color="auto"/>
                <w:bottom w:val="none" w:sz="0" w:space="0" w:color="auto"/>
                <w:right w:val="none" w:sz="0" w:space="0" w:color="auto"/>
              </w:divBdr>
            </w:div>
            <w:div w:id="330377478">
              <w:marLeft w:val="0"/>
              <w:marRight w:val="0"/>
              <w:marTop w:val="0"/>
              <w:marBottom w:val="0"/>
              <w:divBdr>
                <w:top w:val="none" w:sz="0" w:space="0" w:color="auto"/>
                <w:left w:val="none" w:sz="0" w:space="0" w:color="auto"/>
                <w:bottom w:val="none" w:sz="0" w:space="0" w:color="auto"/>
                <w:right w:val="none" w:sz="0" w:space="0" w:color="auto"/>
              </w:divBdr>
            </w:div>
            <w:div w:id="332730967">
              <w:marLeft w:val="0"/>
              <w:marRight w:val="0"/>
              <w:marTop w:val="0"/>
              <w:marBottom w:val="0"/>
              <w:divBdr>
                <w:top w:val="none" w:sz="0" w:space="0" w:color="auto"/>
                <w:left w:val="none" w:sz="0" w:space="0" w:color="auto"/>
                <w:bottom w:val="none" w:sz="0" w:space="0" w:color="auto"/>
                <w:right w:val="none" w:sz="0" w:space="0" w:color="auto"/>
              </w:divBdr>
            </w:div>
            <w:div w:id="359818542">
              <w:marLeft w:val="0"/>
              <w:marRight w:val="0"/>
              <w:marTop w:val="0"/>
              <w:marBottom w:val="0"/>
              <w:divBdr>
                <w:top w:val="none" w:sz="0" w:space="0" w:color="auto"/>
                <w:left w:val="none" w:sz="0" w:space="0" w:color="auto"/>
                <w:bottom w:val="none" w:sz="0" w:space="0" w:color="auto"/>
                <w:right w:val="none" w:sz="0" w:space="0" w:color="auto"/>
              </w:divBdr>
            </w:div>
            <w:div w:id="456799971">
              <w:marLeft w:val="0"/>
              <w:marRight w:val="0"/>
              <w:marTop w:val="0"/>
              <w:marBottom w:val="0"/>
              <w:divBdr>
                <w:top w:val="none" w:sz="0" w:space="0" w:color="auto"/>
                <w:left w:val="none" w:sz="0" w:space="0" w:color="auto"/>
                <w:bottom w:val="none" w:sz="0" w:space="0" w:color="auto"/>
                <w:right w:val="none" w:sz="0" w:space="0" w:color="auto"/>
              </w:divBdr>
            </w:div>
            <w:div w:id="473986740">
              <w:marLeft w:val="0"/>
              <w:marRight w:val="0"/>
              <w:marTop w:val="0"/>
              <w:marBottom w:val="0"/>
              <w:divBdr>
                <w:top w:val="none" w:sz="0" w:space="0" w:color="auto"/>
                <w:left w:val="none" w:sz="0" w:space="0" w:color="auto"/>
                <w:bottom w:val="none" w:sz="0" w:space="0" w:color="auto"/>
                <w:right w:val="none" w:sz="0" w:space="0" w:color="auto"/>
              </w:divBdr>
            </w:div>
            <w:div w:id="474683778">
              <w:marLeft w:val="0"/>
              <w:marRight w:val="0"/>
              <w:marTop w:val="0"/>
              <w:marBottom w:val="0"/>
              <w:divBdr>
                <w:top w:val="none" w:sz="0" w:space="0" w:color="auto"/>
                <w:left w:val="none" w:sz="0" w:space="0" w:color="auto"/>
                <w:bottom w:val="none" w:sz="0" w:space="0" w:color="auto"/>
                <w:right w:val="none" w:sz="0" w:space="0" w:color="auto"/>
              </w:divBdr>
            </w:div>
            <w:div w:id="482964637">
              <w:marLeft w:val="0"/>
              <w:marRight w:val="0"/>
              <w:marTop w:val="0"/>
              <w:marBottom w:val="0"/>
              <w:divBdr>
                <w:top w:val="none" w:sz="0" w:space="0" w:color="auto"/>
                <w:left w:val="none" w:sz="0" w:space="0" w:color="auto"/>
                <w:bottom w:val="none" w:sz="0" w:space="0" w:color="auto"/>
                <w:right w:val="none" w:sz="0" w:space="0" w:color="auto"/>
              </w:divBdr>
            </w:div>
            <w:div w:id="484902248">
              <w:marLeft w:val="0"/>
              <w:marRight w:val="0"/>
              <w:marTop w:val="0"/>
              <w:marBottom w:val="0"/>
              <w:divBdr>
                <w:top w:val="none" w:sz="0" w:space="0" w:color="auto"/>
                <w:left w:val="none" w:sz="0" w:space="0" w:color="auto"/>
                <w:bottom w:val="none" w:sz="0" w:space="0" w:color="auto"/>
                <w:right w:val="none" w:sz="0" w:space="0" w:color="auto"/>
              </w:divBdr>
            </w:div>
            <w:div w:id="515582084">
              <w:marLeft w:val="0"/>
              <w:marRight w:val="0"/>
              <w:marTop w:val="0"/>
              <w:marBottom w:val="0"/>
              <w:divBdr>
                <w:top w:val="none" w:sz="0" w:space="0" w:color="auto"/>
                <w:left w:val="none" w:sz="0" w:space="0" w:color="auto"/>
                <w:bottom w:val="none" w:sz="0" w:space="0" w:color="auto"/>
                <w:right w:val="none" w:sz="0" w:space="0" w:color="auto"/>
              </w:divBdr>
            </w:div>
            <w:div w:id="533272805">
              <w:marLeft w:val="0"/>
              <w:marRight w:val="0"/>
              <w:marTop w:val="0"/>
              <w:marBottom w:val="0"/>
              <w:divBdr>
                <w:top w:val="none" w:sz="0" w:space="0" w:color="auto"/>
                <w:left w:val="none" w:sz="0" w:space="0" w:color="auto"/>
                <w:bottom w:val="none" w:sz="0" w:space="0" w:color="auto"/>
                <w:right w:val="none" w:sz="0" w:space="0" w:color="auto"/>
              </w:divBdr>
            </w:div>
            <w:div w:id="559943012">
              <w:marLeft w:val="0"/>
              <w:marRight w:val="0"/>
              <w:marTop w:val="0"/>
              <w:marBottom w:val="0"/>
              <w:divBdr>
                <w:top w:val="none" w:sz="0" w:space="0" w:color="auto"/>
                <w:left w:val="none" w:sz="0" w:space="0" w:color="auto"/>
                <w:bottom w:val="none" w:sz="0" w:space="0" w:color="auto"/>
                <w:right w:val="none" w:sz="0" w:space="0" w:color="auto"/>
              </w:divBdr>
            </w:div>
            <w:div w:id="560556043">
              <w:marLeft w:val="0"/>
              <w:marRight w:val="0"/>
              <w:marTop w:val="0"/>
              <w:marBottom w:val="0"/>
              <w:divBdr>
                <w:top w:val="none" w:sz="0" w:space="0" w:color="auto"/>
                <w:left w:val="none" w:sz="0" w:space="0" w:color="auto"/>
                <w:bottom w:val="none" w:sz="0" w:space="0" w:color="auto"/>
                <w:right w:val="none" w:sz="0" w:space="0" w:color="auto"/>
              </w:divBdr>
            </w:div>
            <w:div w:id="572202926">
              <w:marLeft w:val="0"/>
              <w:marRight w:val="0"/>
              <w:marTop w:val="0"/>
              <w:marBottom w:val="0"/>
              <w:divBdr>
                <w:top w:val="none" w:sz="0" w:space="0" w:color="auto"/>
                <w:left w:val="none" w:sz="0" w:space="0" w:color="auto"/>
                <w:bottom w:val="none" w:sz="0" w:space="0" w:color="auto"/>
                <w:right w:val="none" w:sz="0" w:space="0" w:color="auto"/>
              </w:divBdr>
            </w:div>
            <w:div w:id="624701794">
              <w:marLeft w:val="0"/>
              <w:marRight w:val="0"/>
              <w:marTop w:val="0"/>
              <w:marBottom w:val="0"/>
              <w:divBdr>
                <w:top w:val="none" w:sz="0" w:space="0" w:color="auto"/>
                <w:left w:val="none" w:sz="0" w:space="0" w:color="auto"/>
                <w:bottom w:val="none" w:sz="0" w:space="0" w:color="auto"/>
                <w:right w:val="none" w:sz="0" w:space="0" w:color="auto"/>
              </w:divBdr>
            </w:div>
            <w:div w:id="664749185">
              <w:marLeft w:val="0"/>
              <w:marRight w:val="0"/>
              <w:marTop w:val="0"/>
              <w:marBottom w:val="0"/>
              <w:divBdr>
                <w:top w:val="none" w:sz="0" w:space="0" w:color="auto"/>
                <w:left w:val="none" w:sz="0" w:space="0" w:color="auto"/>
                <w:bottom w:val="none" w:sz="0" w:space="0" w:color="auto"/>
                <w:right w:val="none" w:sz="0" w:space="0" w:color="auto"/>
              </w:divBdr>
            </w:div>
            <w:div w:id="667246426">
              <w:marLeft w:val="0"/>
              <w:marRight w:val="0"/>
              <w:marTop w:val="0"/>
              <w:marBottom w:val="0"/>
              <w:divBdr>
                <w:top w:val="none" w:sz="0" w:space="0" w:color="auto"/>
                <w:left w:val="none" w:sz="0" w:space="0" w:color="auto"/>
                <w:bottom w:val="none" w:sz="0" w:space="0" w:color="auto"/>
                <w:right w:val="none" w:sz="0" w:space="0" w:color="auto"/>
              </w:divBdr>
            </w:div>
            <w:div w:id="687949247">
              <w:marLeft w:val="0"/>
              <w:marRight w:val="0"/>
              <w:marTop w:val="0"/>
              <w:marBottom w:val="0"/>
              <w:divBdr>
                <w:top w:val="none" w:sz="0" w:space="0" w:color="auto"/>
                <w:left w:val="none" w:sz="0" w:space="0" w:color="auto"/>
                <w:bottom w:val="none" w:sz="0" w:space="0" w:color="auto"/>
                <w:right w:val="none" w:sz="0" w:space="0" w:color="auto"/>
              </w:divBdr>
            </w:div>
            <w:div w:id="703754739">
              <w:marLeft w:val="0"/>
              <w:marRight w:val="0"/>
              <w:marTop w:val="0"/>
              <w:marBottom w:val="0"/>
              <w:divBdr>
                <w:top w:val="none" w:sz="0" w:space="0" w:color="auto"/>
                <w:left w:val="none" w:sz="0" w:space="0" w:color="auto"/>
                <w:bottom w:val="none" w:sz="0" w:space="0" w:color="auto"/>
                <w:right w:val="none" w:sz="0" w:space="0" w:color="auto"/>
              </w:divBdr>
            </w:div>
            <w:div w:id="710418194">
              <w:marLeft w:val="0"/>
              <w:marRight w:val="0"/>
              <w:marTop w:val="0"/>
              <w:marBottom w:val="0"/>
              <w:divBdr>
                <w:top w:val="none" w:sz="0" w:space="0" w:color="auto"/>
                <w:left w:val="none" w:sz="0" w:space="0" w:color="auto"/>
                <w:bottom w:val="none" w:sz="0" w:space="0" w:color="auto"/>
                <w:right w:val="none" w:sz="0" w:space="0" w:color="auto"/>
              </w:divBdr>
            </w:div>
            <w:div w:id="767312614">
              <w:marLeft w:val="0"/>
              <w:marRight w:val="0"/>
              <w:marTop w:val="0"/>
              <w:marBottom w:val="0"/>
              <w:divBdr>
                <w:top w:val="none" w:sz="0" w:space="0" w:color="auto"/>
                <w:left w:val="none" w:sz="0" w:space="0" w:color="auto"/>
                <w:bottom w:val="none" w:sz="0" w:space="0" w:color="auto"/>
                <w:right w:val="none" w:sz="0" w:space="0" w:color="auto"/>
              </w:divBdr>
            </w:div>
            <w:div w:id="814301374">
              <w:marLeft w:val="0"/>
              <w:marRight w:val="0"/>
              <w:marTop w:val="0"/>
              <w:marBottom w:val="0"/>
              <w:divBdr>
                <w:top w:val="none" w:sz="0" w:space="0" w:color="auto"/>
                <w:left w:val="none" w:sz="0" w:space="0" w:color="auto"/>
                <w:bottom w:val="none" w:sz="0" w:space="0" w:color="auto"/>
                <w:right w:val="none" w:sz="0" w:space="0" w:color="auto"/>
              </w:divBdr>
            </w:div>
            <w:div w:id="864828308">
              <w:marLeft w:val="0"/>
              <w:marRight w:val="0"/>
              <w:marTop w:val="0"/>
              <w:marBottom w:val="0"/>
              <w:divBdr>
                <w:top w:val="none" w:sz="0" w:space="0" w:color="auto"/>
                <w:left w:val="none" w:sz="0" w:space="0" w:color="auto"/>
                <w:bottom w:val="none" w:sz="0" w:space="0" w:color="auto"/>
                <w:right w:val="none" w:sz="0" w:space="0" w:color="auto"/>
              </w:divBdr>
            </w:div>
            <w:div w:id="895970516">
              <w:marLeft w:val="0"/>
              <w:marRight w:val="0"/>
              <w:marTop w:val="0"/>
              <w:marBottom w:val="0"/>
              <w:divBdr>
                <w:top w:val="none" w:sz="0" w:space="0" w:color="auto"/>
                <w:left w:val="none" w:sz="0" w:space="0" w:color="auto"/>
                <w:bottom w:val="none" w:sz="0" w:space="0" w:color="auto"/>
                <w:right w:val="none" w:sz="0" w:space="0" w:color="auto"/>
              </w:divBdr>
            </w:div>
            <w:div w:id="922304136">
              <w:marLeft w:val="0"/>
              <w:marRight w:val="0"/>
              <w:marTop w:val="0"/>
              <w:marBottom w:val="0"/>
              <w:divBdr>
                <w:top w:val="none" w:sz="0" w:space="0" w:color="auto"/>
                <w:left w:val="none" w:sz="0" w:space="0" w:color="auto"/>
                <w:bottom w:val="none" w:sz="0" w:space="0" w:color="auto"/>
                <w:right w:val="none" w:sz="0" w:space="0" w:color="auto"/>
              </w:divBdr>
            </w:div>
            <w:div w:id="952781530">
              <w:marLeft w:val="0"/>
              <w:marRight w:val="0"/>
              <w:marTop w:val="0"/>
              <w:marBottom w:val="0"/>
              <w:divBdr>
                <w:top w:val="none" w:sz="0" w:space="0" w:color="auto"/>
                <w:left w:val="none" w:sz="0" w:space="0" w:color="auto"/>
                <w:bottom w:val="none" w:sz="0" w:space="0" w:color="auto"/>
                <w:right w:val="none" w:sz="0" w:space="0" w:color="auto"/>
              </w:divBdr>
            </w:div>
            <w:div w:id="963268572">
              <w:marLeft w:val="0"/>
              <w:marRight w:val="0"/>
              <w:marTop w:val="0"/>
              <w:marBottom w:val="0"/>
              <w:divBdr>
                <w:top w:val="none" w:sz="0" w:space="0" w:color="auto"/>
                <w:left w:val="none" w:sz="0" w:space="0" w:color="auto"/>
                <w:bottom w:val="none" w:sz="0" w:space="0" w:color="auto"/>
                <w:right w:val="none" w:sz="0" w:space="0" w:color="auto"/>
              </w:divBdr>
            </w:div>
            <w:div w:id="985092027">
              <w:marLeft w:val="0"/>
              <w:marRight w:val="0"/>
              <w:marTop w:val="0"/>
              <w:marBottom w:val="0"/>
              <w:divBdr>
                <w:top w:val="none" w:sz="0" w:space="0" w:color="auto"/>
                <w:left w:val="none" w:sz="0" w:space="0" w:color="auto"/>
                <w:bottom w:val="none" w:sz="0" w:space="0" w:color="auto"/>
                <w:right w:val="none" w:sz="0" w:space="0" w:color="auto"/>
              </w:divBdr>
              <w:divsChild>
                <w:div w:id="152258112">
                  <w:marLeft w:val="0"/>
                  <w:marRight w:val="0"/>
                  <w:marTop w:val="0"/>
                  <w:marBottom w:val="0"/>
                  <w:divBdr>
                    <w:top w:val="none" w:sz="0" w:space="0" w:color="auto"/>
                    <w:left w:val="none" w:sz="0" w:space="0" w:color="auto"/>
                    <w:bottom w:val="none" w:sz="0" w:space="0" w:color="auto"/>
                    <w:right w:val="none" w:sz="0" w:space="0" w:color="auto"/>
                  </w:divBdr>
                </w:div>
                <w:div w:id="216939581">
                  <w:marLeft w:val="0"/>
                  <w:marRight w:val="0"/>
                  <w:marTop w:val="0"/>
                  <w:marBottom w:val="0"/>
                  <w:divBdr>
                    <w:top w:val="none" w:sz="0" w:space="0" w:color="auto"/>
                    <w:left w:val="none" w:sz="0" w:space="0" w:color="auto"/>
                    <w:bottom w:val="none" w:sz="0" w:space="0" w:color="auto"/>
                    <w:right w:val="none" w:sz="0" w:space="0" w:color="auto"/>
                  </w:divBdr>
                </w:div>
                <w:div w:id="250823008">
                  <w:marLeft w:val="0"/>
                  <w:marRight w:val="0"/>
                  <w:marTop w:val="0"/>
                  <w:marBottom w:val="0"/>
                  <w:divBdr>
                    <w:top w:val="none" w:sz="0" w:space="0" w:color="auto"/>
                    <w:left w:val="none" w:sz="0" w:space="0" w:color="auto"/>
                    <w:bottom w:val="none" w:sz="0" w:space="0" w:color="auto"/>
                    <w:right w:val="none" w:sz="0" w:space="0" w:color="auto"/>
                  </w:divBdr>
                </w:div>
                <w:div w:id="474569900">
                  <w:marLeft w:val="0"/>
                  <w:marRight w:val="0"/>
                  <w:marTop w:val="0"/>
                  <w:marBottom w:val="0"/>
                  <w:divBdr>
                    <w:top w:val="none" w:sz="0" w:space="0" w:color="auto"/>
                    <w:left w:val="none" w:sz="0" w:space="0" w:color="auto"/>
                    <w:bottom w:val="none" w:sz="0" w:space="0" w:color="auto"/>
                    <w:right w:val="none" w:sz="0" w:space="0" w:color="auto"/>
                  </w:divBdr>
                </w:div>
                <w:div w:id="582572057">
                  <w:marLeft w:val="0"/>
                  <w:marRight w:val="0"/>
                  <w:marTop w:val="0"/>
                  <w:marBottom w:val="0"/>
                  <w:divBdr>
                    <w:top w:val="none" w:sz="0" w:space="0" w:color="auto"/>
                    <w:left w:val="none" w:sz="0" w:space="0" w:color="auto"/>
                    <w:bottom w:val="none" w:sz="0" w:space="0" w:color="auto"/>
                    <w:right w:val="none" w:sz="0" w:space="0" w:color="auto"/>
                  </w:divBdr>
                </w:div>
                <w:div w:id="743067975">
                  <w:marLeft w:val="0"/>
                  <w:marRight w:val="0"/>
                  <w:marTop w:val="0"/>
                  <w:marBottom w:val="0"/>
                  <w:divBdr>
                    <w:top w:val="none" w:sz="0" w:space="0" w:color="auto"/>
                    <w:left w:val="none" w:sz="0" w:space="0" w:color="auto"/>
                    <w:bottom w:val="none" w:sz="0" w:space="0" w:color="auto"/>
                    <w:right w:val="none" w:sz="0" w:space="0" w:color="auto"/>
                  </w:divBdr>
                </w:div>
                <w:div w:id="853418327">
                  <w:marLeft w:val="0"/>
                  <w:marRight w:val="0"/>
                  <w:marTop w:val="0"/>
                  <w:marBottom w:val="0"/>
                  <w:divBdr>
                    <w:top w:val="none" w:sz="0" w:space="0" w:color="auto"/>
                    <w:left w:val="none" w:sz="0" w:space="0" w:color="auto"/>
                    <w:bottom w:val="none" w:sz="0" w:space="0" w:color="auto"/>
                    <w:right w:val="none" w:sz="0" w:space="0" w:color="auto"/>
                  </w:divBdr>
                </w:div>
                <w:div w:id="939412196">
                  <w:marLeft w:val="0"/>
                  <w:marRight w:val="0"/>
                  <w:marTop w:val="0"/>
                  <w:marBottom w:val="0"/>
                  <w:divBdr>
                    <w:top w:val="none" w:sz="0" w:space="0" w:color="auto"/>
                    <w:left w:val="none" w:sz="0" w:space="0" w:color="auto"/>
                    <w:bottom w:val="none" w:sz="0" w:space="0" w:color="auto"/>
                    <w:right w:val="none" w:sz="0" w:space="0" w:color="auto"/>
                  </w:divBdr>
                </w:div>
                <w:div w:id="1125734878">
                  <w:marLeft w:val="0"/>
                  <w:marRight w:val="0"/>
                  <w:marTop w:val="0"/>
                  <w:marBottom w:val="0"/>
                  <w:divBdr>
                    <w:top w:val="none" w:sz="0" w:space="0" w:color="auto"/>
                    <w:left w:val="none" w:sz="0" w:space="0" w:color="auto"/>
                    <w:bottom w:val="none" w:sz="0" w:space="0" w:color="auto"/>
                    <w:right w:val="none" w:sz="0" w:space="0" w:color="auto"/>
                  </w:divBdr>
                </w:div>
                <w:div w:id="1126267681">
                  <w:marLeft w:val="0"/>
                  <w:marRight w:val="0"/>
                  <w:marTop w:val="0"/>
                  <w:marBottom w:val="0"/>
                  <w:divBdr>
                    <w:top w:val="none" w:sz="0" w:space="0" w:color="auto"/>
                    <w:left w:val="none" w:sz="0" w:space="0" w:color="auto"/>
                    <w:bottom w:val="none" w:sz="0" w:space="0" w:color="auto"/>
                    <w:right w:val="none" w:sz="0" w:space="0" w:color="auto"/>
                  </w:divBdr>
                </w:div>
                <w:div w:id="1154108589">
                  <w:marLeft w:val="0"/>
                  <w:marRight w:val="0"/>
                  <w:marTop w:val="0"/>
                  <w:marBottom w:val="0"/>
                  <w:divBdr>
                    <w:top w:val="none" w:sz="0" w:space="0" w:color="auto"/>
                    <w:left w:val="none" w:sz="0" w:space="0" w:color="auto"/>
                    <w:bottom w:val="none" w:sz="0" w:space="0" w:color="auto"/>
                    <w:right w:val="none" w:sz="0" w:space="0" w:color="auto"/>
                  </w:divBdr>
                </w:div>
                <w:div w:id="1749768960">
                  <w:marLeft w:val="0"/>
                  <w:marRight w:val="0"/>
                  <w:marTop w:val="0"/>
                  <w:marBottom w:val="0"/>
                  <w:divBdr>
                    <w:top w:val="none" w:sz="0" w:space="0" w:color="auto"/>
                    <w:left w:val="none" w:sz="0" w:space="0" w:color="auto"/>
                    <w:bottom w:val="none" w:sz="0" w:space="0" w:color="auto"/>
                    <w:right w:val="none" w:sz="0" w:space="0" w:color="auto"/>
                  </w:divBdr>
                </w:div>
                <w:div w:id="1772623134">
                  <w:marLeft w:val="0"/>
                  <w:marRight w:val="0"/>
                  <w:marTop w:val="0"/>
                  <w:marBottom w:val="0"/>
                  <w:divBdr>
                    <w:top w:val="none" w:sz="0" w:space="0" w:color="auto"/>
                    <w:left w:val="none" w:sz="0" w:space="0" w:color="auto"/>
                    <w:bottom w:val="none" w:sz="0" w:space="0" w:color="auto"/>
                    <w:right w:val="none" w:sz="0" w:space="0" w:color="auto"/>
                  </w:divBdr>
                </w:div>
                <w:div w:id="2040473518">
                  <w:marLeft w:val="0"/>
                  <w:marRight w:val="0"/>
                  <w:marTop w:val="0"/>
                  <w:marBottom w:val="0"/>
                  <w:divBdr>
                    <w:top w:val="none" w:sz="0" w:space="0" w:color="auto"/>
                    <w:left w:val="none" w:sz="0" w:space="0" w:color="auto"/>
                    <w:bottom w:val="none" w:sz="0" w:space="0" w:color="auto"/>
                    <w:right w:val="none" w:sz="0" w:space="0" w:color="auto"/>
                  </w:divBdr>
                </w:div>
              </w:divsChild>
            </w:div>
            <w:div w:id="1025444356">
              <w:marLeft w:val="0"/>
              <w:marRight w:val="0"/>
              <w:marTop w:val="0"/>
              <w:marBottom w:val="0"/>
              <w:divBdr>
                <w:top w:val="none" w:sz="0" w:space="0" w:color="auto"/>
                <w:left w:val="none" w:sz="0" w:space="0" w:color="auto"/>
                <w:bottom w:val="none" w:sz="0" w:space="0" w:color="auto"/>
                <w:right w:val="none" w:sz="0" w:space="0" w:color="auto"/>
              </w:divBdr>
            </w:div>
            <w:div w:id="1032420241">
              <w:marLeft w:val="0"/>
              <w:marRight w:val="0"/>
              <w:marTop w:val="0"/>
              <w:marBottom w:val="0"/>
              <w:divBdr>
                <w:top w:val="none" w:sz="0" w:space="0" w:color="auto"/>
                <w:left w:val="none" w:sz="0" w:space="0" w:color="auto"/>
                <w:bottom w:val="none" w:sz="0" w:space="0" w:color="auto"/>
                <w:right w:val="none" w:sz="0" w:space="0" w:color="auto"/>
              </w:divBdr>
            </w:div>
            <w:div w:id="1033458961">
              <w:marLeft w:val="0"/>
              <w:marRight w:val="0"/>
              <w:marTop w:val="0"/>
              <w:marBottom w:val="0"/>
              <w:divBdr>
                <w:top w:val="none" w:sz="0" w:space="0" w:color="auto"/>
                <w:left w:val="none" w:sz="0" w:space="0" w:color="auto"/>
                <w:bottom w:val="none" w:sz="0" w:space="0" w:color="auto"/>
                <w:right w:val="none" w:sz="0" w:space="0" w:color="auto"/>
              </w:divBdr>
            </w:div>
            <w:div w:id="1083378305">
              <w:marLeft w:val="0"/>
              <w:marRight w:val="0"/>
              <w:marTop w:val="0"/>
              <w:marBottom w:val="0"/>
              <w:divBdr>
                <w:top w:val="none" w:sz="0" w:space="0" w:color="auto"/>
                <w:left w:val="none" w:sz="0" w:space="0" w:color="auto"/>
                <w:bottom w:val="none" w:sz="0" w:space="0" w:color="auto"/>
                <w:right w:val="none" w:sz="0" w:space="0" w:color="auto"/>
              </w:divBdr>
            </w:div>
            <w:div w:id="1107577664">
              <w:marLeft w:val="0"/>
              <w:marRight w:val="0"/>
              <w:marTop w:val="0"/>
              <w:marBottom w:val="0"/>
              <w:divBdr>
                <w:top w:val="none" w:sz="0" w:space="0" w:color="auto"/>
                <w:left w:val="none" w:sz="0" w:space="0" w:color="auto"/>
                <w:bottom w:val="none" w:sz="0" w:space="0" w:color="auto"/>
                <w:right w:val="none" w:sz="0" w:space="0" w:color="auto"/>
              </w:divBdr>
            </w:div>
            <w:div w:id="1136751295">
              <w:marLeft w:val="0"/>
              <w:marRight w:val="0"/>
              <w:marTop w:val="0"/>
              <w:marBottom w:val="0"/>
              <w:divBdr>
                <w:top w:val="none" w:sz="0" w:space="0" w:color="auto"/>
                <w:left w:val="none" w:sz="0" w:space="0" w:color="auto"/>
                <w:bottom w:val="none" w:sz="0" w:space="0" w:color="auto"/>
                <w:right w:val="none" w:sz="0" w:space="0" w:color="auto"/>
              </w:divBdr>
            </w:div>
            <w:div w:id="1191339327">
              <w:marLeft w:val="0"/>
              <w:marRight w:val="0"/>
              <w:marTop w:val="0"/>
              <w:marBottom w:val="0"/>
              <w:divBdr>
                <w:top w:val="none" w:sz="0" w:space="0" w:color="auto"/>
                <w:left w:val="none" w:sz="0" w:space="0" w:color="auto"/>
                <w:bottom w:val="none" w:sz="0" w:space="0" w:color="auto"/>
                <w:right w:val="none" w:sz="0" w:space="0" w:color="auto"/>
              </w:divBdr>
            </w:div>
            <w:div w:id="1246575064">
              <w:marLeft w:val="0"/>
              <w:marRight w:val="0"/>
              <w:marTop w:val="0"/>
              <w:marBottom w:val="0"/>
              <w:divBdr>
                <w:top w:val="none" w:sz="0" w:space="0" w:color="auto"/>
                <w:left w:val="none" w:sz="0" w:space="0" w:color="auto"/>
                <w:bottom w:val="none" w:sz="0" w:space="0" w:color="auto"/>
                <w:right w:val="none" w:sz="0" w:space="0" w:color="auto"/>
              </w:divBdr>
            </w:div>
            <w:div w:id="1283805931">
              <w:marLeft w:val="0"/>
              <w:marRight w:val="0"/>
              <w:marTop w:val="0"/>
              <w:marBottom w:val="0"/>
              <w:divBdr>
                <w:top w:val="none" w:sz="0" w:space="0" w:color="auto"/>
                <w:left w:val="none" w:sz="0" w:space="0" w:color="auto"/>
                <w:bottom w:val="none" w:sz="0" w:space="0" w:color="auto"/>
                <w:right w:val="none" w:sz="0" w:space="0" w:color="auto"/>
              </w:divBdr>
            </w:div>
            <w:div w:id="1312448136">
              <w:marLeft w:val="0"/>
              <w:marRight w:val="0"/>
              <w:marTop w:val="0"/>
              <w:marBottom w:val="0"/>
              <w:divBdr>
                <w:top w:val="none" w:sz="0" w:space="0" w:color="auto"/>
                <w:left w:val="none" w:sz="0" w:space="0" w:color="auto"/>
                <w:bottom w:val="none" w:sz="0" w:space="0" w:color="auto"/>
                <w:right w:val="none" w:sz="0" w:space="0" w:color="auto"/>
              </w:divBdr>
            </w:div>
            <w:div w:id="1443115159">
              <w:marLeft w:val="0"/>
              <w:marRight w:val="0"/>
              <w:marTop w:val="0"/>
              <w:marBottom w:val="0"/>
              <w:divBdr>
                <w:top w:val="none" w:sz="0" w:space="0" w:color="auto"/>
                <w:left w:val="none" w:sz="0" w:space="0" w:color="auto"/>
                <w:bottom w:val="none" w:sz="0" w:space="0" w:color="auto"/>
                <w:right w:val="none" w:sz="0" w:space="0" w:color="auto"/>
              </w:divBdr>
            </w:div>
            <w:div w:id="1466436610">
              <w:marLeft w:val="0"/>
              <w:marRight w:val="0"/>
              <w:marTop w:val="0"/>
              <w:marBottom w:val="0"/>
              <w:divBdr>
                <w:top w:val="none" w:sz="0" w:space="0" w:color="auto"/>
                <w:left w:val="none" w:sz="0" w:space="0" w:color="auto"/>
                <w:bottom w:val="none" w:sz="0" w:space="0" w:color="auto"/>
                <w:right w:val="none" w:sz="0" w:space="0" w:color="auto"/>
              </w:divBdr>
            </w:div>
            <w:div w:id="1479154097">
              <w:marLeft w:val="0"/>
              <w:marRight w:val="0"/>
              <w:marTop w:val="0"/>
              <w:marBottom w:val="0"/>
              <w:divBdr>
                <w:top w:val="none" w:sz="0" w:space="0" w:color="auto"/>
                <w:left w:val="none" w:sz="0" w:space="0" w:color="auto"/>
                <w:bottom w:val="none" w:sz="0" w:space="0" w:color="auto"/>
                <w:right w:val="none" w:sz="0" w:space="0" w:color="auto"/>
              </w:divBdr>
            </w:div>
            <w:div w:id="1502966340">
              <w:marLeft w:val="0"/>
              <w:marRight w:val="0"/>
              <w:marTop w:val="0"/>
              <w:marBottom w:val="0"/>
              <w:divBdr>
                <w:top w:val="none" w:sz="0" w:space="0" w:color="auto"/>
                <w:left w:val="none" w:sz="0" w:space="0" w:color="auto"/>
                <w:bottom w:val="none" w:sz="0" w:space="0" w:color="auto"/>
                <w:right w:val="none" w:sz="0" w:space="0" w:color="auto"/>
              </w:divBdr>
            </w:div>
            <w:div w:id="1509835107">
              <w:marLeft w:val="0"/>
              <w:marRight w:val="0"/>
              <w:marTop w:val="0"/>
              <w:marBottom w:val="0"/>
              <w:divBdr>
                <w:top w:val="none" w:sz="0" w:space="0" w:color="auto"/>
                <w:left w:val="none" w:sz="0" w:space="0" w:color="auto"/>
                <w:bottom w:val="none" w:sz="0" w:space="0" w:color="auto"/>
                <w:right w:val="none" w:sz="0" w:space="0" w:color="auto"/>
              </w:divBdr>
            </w:div>
            <w:div w:id="1543438891">
              <w:marLeft w:val="0"/>
              <w:marRight w:val="0"/>
              <w:marTop w:val="0"/>
              <w:marBottom w:val="0"/>
              <w:divBdr>
                <w:top w:val="none" w:sz="0" w:space="0" w:color="auto"/>
                <w:left w:val="none" w:sz="0" w:space="0" w:color="auto"/>
                <w:bottom w:val="none" w:sz="0" w:space="0" w:color="auto"/>
                <w:right w:val="none" w:sz="0" w:space="0" w:color="auto"/>
              </w:divBdr>
            </w:div>
            <w:div w:id="1547177734">
              <w:marLeft w:val="0"/>
              <w:marRight w:val="0"/>
              <w:marTop w:val="0"/>
              <w:marBottom w:val="0"/>
              <w:divBdr>
                <w:top w:val="none" w:sz="0" w:space="0" w:color="auto"/>
                <w:left w:val="none" w:sz="0" w:space="0" w:color="auto"/>
                <w:bottom w:val="none" w:sz="0" w:space="0" w:color="auto"/>
                <w:right w:val="none" w:sz="0" w:space="0" w:color="auto"/>
              </w:divBdr>
            </w:div>
            <w:div w:id="1666399855">
              <w:marLeft w:val="0"/>
              <w:marRight w:val="0"/>
              <w:marTop w:val="0"/>
              <w:marBottom w:val="0"/>
              <w:divBdr>
                <w:top w:val="none" w:sz="0" w:space="0" w:color="auto"/>
                <w:left w:val="none" w:sz="0" w:space="0" w:color="auto"/>
                <w:bottom w:val="none" w:sz="0" w:space="0" w:color="auto"/>
                <w:right w:val="none" w:sz="0" w:space="0" w:color="auto"/>
              </w:divBdr>
            </w:div>
            <w:div w:id="1670451240">
              <w:marLeft w:val="0"/>
              <w:marRight w:val="0"/>
              <w:marTop w:val="0"/>
              <w:marBottom w:val="0"/>
              <w:divBdr>
                <w:top w:val="none" w:sz="0" w:space="0" w:color="auto"/>
                <w:left w:val="none" w:sz="0" w:space="0" w:color="auto"/>
                <w:bottom w:val="none" w:sz="0" w:space="0" w:color="auto"/>
                <w:right w:val="none" w:sz="0" w:space="0" w:color="auto"/>
              </w:divBdr>
            </w:div>
            <w:div w:id="1741438955">
              <w:marLeft w:val="0"/>
              <w:marRight w:val="0"/>
              <w:marTop w:val="0"/>
              <w:marBottom w:val="0"/>
              <w:divBdr>
                <w:top w:val="none" w:sz="0" w:space="0" w:color="auto"/>
                <w:left w:val="none" w:sz="0" w:space="0" w:color="auto"/>
                <w:bottom w:val="none" w:sz="0" w:space="0" w:color="auto"/>
                <w:right w:val="none" w:sz="0" w:space="0" w:color="auto"/>
              </w:divBdr>
            </w:div>
            <w:div w:id="1743411104">
              <w:marLeft w:val="0"/>
              <w:marRight w:val="0"/>
              <w:marTop w:val="0"/>
              <w:marBottom w:val="0"/>
              <w:divBdr>
                <w:top w:val="none" w:sz="0" w:space="0" w:color="auto"/>
                <w:left w:val="none" w:sz="0" w:space="0" w:color="auto"/>
                <w:bottom w:val="none" w:sz="0" w:space="0" w:color="auto"/>
                <w:right w:val="none" w:sz="0" w:space="0" w:color="auto"/>
              </w:divBdr>
            </w:div>
            <w:div w:id="1764493323">
              <w:marLeft w:val="0"/>
              <w:marRight w:val="0"/>
              <w:marTop w:val="0"/>
              <w:marBottom w:val="0"/>
              <w:divBdr>
                <w:top w:val="none" w:sz="0" w:space="0" w:color="auto"/>
                <w:left w:val="none" w:sz="0" w:space="0" w:color="auto"/>
                <w:bottom w:val="none" w:sz="0" w:space="0" w:color="auto"/>
                <w:right w:val="none" w:sz="0" w:space="0" w:color="auto"/>
              </w:divBdr>
            </w:div>
            <w:div w:id="1801681995">
              <w:marLeft w:val="0"/>
              <w:marRight w:val="0"/>
              <w:marTop w:val="0"/>
              <w:marBottom w:val="0"/>
              <w:divBdr>
                <w:top w:val="none" w:sz="0" w:space="0" w:color="auto"/>
                <w:left w:val="none" w:sz="0" w:space="0" w:color="auto"/>
                <w:bottom w:val="none" w:sz="0" w:space="0" w:color="auto"/>
                <w:right w:val="none" w:sz="0" w:space="0" w:color="auto"/>
              </w:divBdr>
            </w:div>
            <w:div w:id="1867058322">
              <w:marLeft w:val="0"/>
              <w:marRight w:val="0"/>
              <w:marTop w:val="0"/>
              <w:marBottom w:val="0"/>
              <w:divBdr>
                <w:top w:val="none" w:sz="0" w:space="0" w:color="auto"/>
                <w:left w:val="none" w:sz="0" w:space="0" w:color="auto"/>
                <w:bottom w:val="none" w:sz="0" w:space="0" w:color="auto"/>
                <w:right w:val="none" w:sz="0" w:space="0" w:color="auto"/>
              </w:divBdr>
            </w:div>
            <w:div w:id="1921525648">
              <w:marLeft w:val="0"/>
              <w:marRight w:val="0"/>
              <w:marTop w:val="0"/>
              <w:marBottom w:val="0"/>
              <w:divBdr>
                <w:top w:val="none" w:sz="0" w:space="0" w:color="auto"/>
                <w:left w:val="none" w:sz="0" w:space="0" w:color="auto"/>
                <w:bottom w:val="none" w:sz="0" w:space="0" w:color="auto"/>
                <w:right w:val="none" w:sz="0" w:space="0" w:color="auto"/>
              </w:divBdr>
            </w:div>
            <w:div w:id="1967394074">
              <w:marLeft w:val="0"/>
              <w:marRight w:val="0"/>
              <w:marTop w:val="0"/>
              <w:marBottom w:val="0"/>
              <w:divBdr>
                <w:top w:val="none" w:sz="0" w:space="0" w:color="auto"/>
                <w:left w:val="none" w:sz="0" w:space="0" w:color="auto"/>
                <w:bottom w:val="none" w:sz="0" w:space="0" w:color="auto"/>
                <w:right w:val="none" w:sz="0" w:space="0" w:color="auto"/>
              </w:divBdr>
            </w:div>
            <w:div w:id="2005891690">
              <w:marLeft w:val="0"/>
              <w:marRight w:val="0"/>
              <w:marTop w:val="0"/>
              <w:marBottom w:val="0"/>
              <w:divBdr>
                <w:top w:val="none" w:sz="0" w:space="0" w:color="auto"/>
                <w:left w:val="none" w:sz="0" w:space="0" w:color="auto"/>
                <w:bottom w:val="none" w:sz="0" w:space="0" w:color="auto"/>
                <w:right w:val="none" w:sz="0" w:space="0" w:color="auto"/>
              </w:divBdr>
            </w:div>
            <w:div w:id="2048294431">
              <w:marLeft w:val="0"/>
              <w:marRight w:val="0"/>
              <w:marTop w:val="0"/>
              <w:marBottom w:val="0"/>
              <w:divBdr>
                <w:top w:val="none" w:sz="0" w:space="0" w:color="auto"/>
                <w:left w:val="none" w:sz="0" w:space="0" w:color="auto"/>
                <w:bottom w:val="none" w:sz="0" w:space="0" w:color="auto"/>
                <w:right w:val="none" w:sz="0" w:space="0" w:color="auto"/>
              </w:divBdr>
            </w:div>
            <w:div w:id="2062945008">
              <w:marLeft w:val="0"/>
              <w:marRight w:val="0"/>
              <w:marTop w:val="0"/>
              <w:marBottom w:val="0"/>
              <w:divBdr>
                <w:top w:val="none" w:sz="0" w:space="0" w:color="auto"/>
                <w:left w:val="none" w:sz="0" w:space="0" w:color="auto"/>
                <w:bottom w:val="none" w:sz="0" w:space="0" w:color="auto"/>
                <w:right w:val="none" w:sz="0" w:space="0" w:color="auto"/>
              </w:divBdr>
            </w:div>
            <w:div w:id="20884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89350">
      <w:bodyDiv w:val="1"/>
      <w:marLeft w:val="0"/>
      <w:marRight w:val="0"/>
      <w:marTop w:val="0"/>
      <w:marBottom w:val="0"/>
      <w:divBdr>
        <w:top w:val="none" w:sz="0" w:space="0" w:color="auto"/>
        <w:left w:val="none" w:sz="0" w:space="0" w:color="auto"/>
        <w:bottom w:val="none" w:sz="0" w:space="0" w:color="auto"/>
        <w:right w:val="none" w:sz="0" w:space="0" w:color="auto"/>
      </w:divBdr>
    </w:div>
    <w:div w:id="432170269">
      <w:bodyDiv w:val="1"/>
      <w:marLeft w:val="0"/>
      <w:marRight w:val="0"/>
      <w:marTop w:val="0"/>
      <w:marBottom w:val="0"/>
      <w:divBdr>
        <w:top w:val="none" w:sz="0" w:space="0" w:color="auto"/>
        <w:left w:val="none" w:sz="0" w:space="0" w:color="auto"/>
        <w:bottom w:val="none" w:sz="0" w:space="0" w:color="auto"/>
        <w:right w:val="none" w:sz="0" w:space="0" w:color="auto"/>
      </w:divBdr>
    </w:div>
    <w:div w:id="458648642">
      <w:bodyDiv w:val="1"/>
      <w:marLeft w:val="0"/>
      <w:marRight w:val="0"/>
      <w:marTop w:val="0"/>
      <w:marBottom w:val="0"/>
      <w:divBdr>
        <w:top w:val="none" w:sz="0" w:space="0" w:color="auto"/>
        <w:left w:val="none" w:sz="0" w:space="0" w:color="auto"/>
        <w:bottom w:val="none" w:sz="0" w:space="0" w:color="auto"/>
        <w:right w:val="none" w:sz="0" w:space="0" w:color="auto"/>
      </w:divBdr>
    </w:div>
    <w:div w:id="477501302">
      <w:bodyDiv w:val="1"/>
      <w:marLeft w:val="0"/>
      <w:marRight w:val="0"/>
      <w:marTop w:val="0"/>
      <w:marBottom w:val="0"/>
      <w:divBdr>
        <w:top w:val="none" w:sz="0" w:space="0" w:color="auto"/>
        <w:left w:val="none" w:sz="0" w:space="0" w:color="auto"/>
        <w:bottom w:val="none" w:sz="0" w:space="0" w:color="auto"/>
        <w:right w:val="none" w:sz="0" w:space="0" w:color="auto"/>
      </w:divBdr>
    </w:div>
    <w:div w:id="483159651">
      <w:bodyDiv w:val="1"/>
      <w:marLeft w:val="0"/>
      <w:marRight w:val="0"/>
      <w:marTop w:val="0"/>
      <w:marBottom w:val="0"/>
      <w:divBdr>
        <w:top w:val="none" w:sz="0" w:space="0" w:color="auto"/>
        <w:left w:val="none" w:sz="0" w:space="0" w:color="auto"/>
        <w:bottom w:val="none" w:sz="0" w:space="0" w:color="auto"/>
        <w:right w:val="none" w:sz="0" w:space="0" w:color="auto"/>
      </w:divBdr>
    </w:div>
    <w:div w:id="500237916">
      <w:bodyDiv w:val="1"/>
      <w:marLeft w:val="0"/>
      <w:marRight w:val="0"/>
      <w:marTop w:val="0"/>
      <w:marBottom w:val="0"/>
      <w:divBdr>
        <w:top w:val="none" w:sz="0" w:space="0" w:color="auto"/>
        <w:left w:val="none" w:sz="0" w:space="0" w:color="auto"/>
        <w:bottom w:val="none" w:sz="0" w:space="0" w:color="auto"/>
        <w:right w:val="none" w:sz="0" w:space="0" w:color="auto"/>
      </w:divBdr>
    </w:div>
    <w:div w:id="512036194">
      <w:bodyDiv w:val="1"/>
      <w:marLeft w:val="0"/>
      <w:marRight w:val="0"/>
      <w:marTop w:val="0"/>
      <w:marBottom w:val="0"/>
      <w:divBdr>
        <w:top w:val="none" w:sz="0" w:space="0" w:color="auto"/>
        <w:left w:val="none" w:sz="0" w:space="0" w:color="auto"/>
        <w:bottom w:val="none" w:sz="0" w:space="0" w:color="auto"/>
        <w:right w:val="none" w:sz="0" w:space="0" w:color="auto"/>
      </w:divBdr>
    </w:div>
    <w:div w:id="532116928">
      <w:bodyDiv w:val="1"/>
      <w:marLeft w:val="0"/>
      <w:marRight w:val="0"/>
      <w:marTop w:val="0"/>
      <w:marBottom w:val="0"/>
      <w:divBdr>
        <w:top w:val="none" w:sz="0" w:space="0" w:color="auto"/>
        <w:left w:val="none" w:sz="0" w:space="0" w:color="auto"/>
        <w:bottom w:val="none" w:sz="0" w:space="0" w:color="auto"/>
        <w:right w:val="none" w:sz="0" w:space="0" w:color="auto"/>
      </w:divBdr>
    </w:div>
    <w:div w:id="547450881">
      <w:bodyDiv w:val="1"/>
      <w:marLeft w:val="0"/>
      <w:marRight w:val="0"/>
      <w:marTop w:val="0"/>
      <w:marBottom w:val="0"/>
      <w:divBdr>
        <w:top w:val="none" w:sz="0" w:space="0" w:color="auto"/>
        <w:left w:val="none" w:sz="0" w:space="0" w:color="auto"/>
        <w:bottom w:val="none" w:sz="0" w:space="0" w:color="auto"/>
        <w:right w:val="none" w:sz="0" w:space="0" w:color="auto"/>
      </w:divBdr>
    </w:div>
    <w:div w:id="611521919">
      <w:bodyDiv w:val="1"/>
      <w:marLeft w:val="0"/>
      <w:marRight w:val="0"/>
      <w:marTop w:val="0"/>
      <w:marBottom w:val="0"/>
      <w:divBdr>
        <w:top w:val="none" w:sz="0" w:space="0" w:color="auto"/>
        <w:left w:val="none" w:sz="0" w:space="0" w:color="auto"/>
        <w:bottom w:val="none" w:sz="0" w:space="0" w:color="auto"/>
        <w:right w:val="none" w:sz="0" w:space="0" w:color="auto"/>
      </w:divBdr>
    </w:div>
    <w:div w:id="645161838">
      <w:bodyDiv w:val="1"/>
      <w:marLeft w:val="0"/>
      <w:marRight w:val="0"/>
      <w:marTop w:val="0"/>
      <w:marBottom w:val="0"/>
      <w:divBdr>
        <w:top w:val="none" w:sz="0" w:space="0" w:color="auto"/>
        <w:left w:val="none" w:sz="0" w:space="0" w:color="auto"/>
        <w:bottom w:val="none" w:sz="0" w:space="0" w:color="auto"/>
        <w:right w:val="none" w:sz="0" w:space="0" w:color="auto"/>
      </w:divBdr>
    </w:div>
    <w:div w:id="650256191">
      <w:bodyDiv w:val="1"/>
      <w:marLeft w:val="0"/>
      <w:marRight w:val="0"/>
      <w:marTop w:val="0"/>
      <w:marBottom w:val="0"/>
      <w:divBdr>
        <w:top w:val="none" w:sz="0" w:space="0" w:color="auto"/>
        <w:left w:val="none" w:sz="0" w:space="0" w:color="auto"/>
        <w:bottom w:val="none" w:sz="0" w:space="0" w:color="auto"/>
        <w:right w:val="none" w:sz="0" w:space="0" w:color="auto"/>
      </w:divBdr>
    </w:div>
    <w:div w:id="670523792">
      <w:bodyDiv w:val="1"/>
      <w:marLeft w:val="0"/>
      <w:marRight w:val="0"/>
      <w:marTop w:val="0"/>
      <w:marBottom w:val="0"/>
      <w:divBdr>
        <w:top w:val="none" w:sz="0" w:space="0" w:color="auto"/>
        <w:left w:val="none" w:sz="0" w:space="0" w:color="auto"/>
        <w:bottom w:val="none" w:sz="0" w:space="0" w:color="auto"/>
        <w:right w:val="none" w:sz="0" w:space="0" w:color="auto"/>
      </w:divBdr>
    </w:div>
    <w:div w:id="721439225">
      <w:bodyDiv w:val="1"/>
      <w:marLeft w:val="0"/>
      <w:marRight w:val="0"/>
      <w:marTop w:val="0"/>
      <w:marBottom w:val="0"/>
      <w:divBdr>
        <w:top w:val="none" w:sz="0" w:space="0" w:color="auto"/>
        <w:left w:val="none" w:sz="0" w:space="0" w:color="auto"/>
        <w:bottom w:val="none" w:sz="0" w:space="0" w:color="auto"/>
        <w:right w:val="none" w:sz="0" w:space="0" w:color="auto"/>
      </w:divBdr>
    </w:div>
    <w:div w:id="747464000">
      <w:bodyDiv w:val="1"/>
      <w:marLeft w:val="0"/>
      <w:marRight w:val="0"/>
      <w:marTop w:val="0"/>
      <w:marBottom w:val="0"/>
      <w:divBdr>
        <w:top w:val="none" w:sz="0" w:space="0" w:color="auto"/>
        <w:left w:val="none" w:sz="0" w:space="0" w:color="auto"/>
        <w:bottom w:val="none" w:sz="0" w:space="0" w:color="auto"/>
        <w:right w:val="none" w:sz="0" w:space="0" w:color="auto"/>
      </w:divBdr>
      <w:divsChild>
        <w:div w:id="677729167">
          <w:marLeft w:val="0"/>
          <w:marRight w:val="0"/>
          <w:marTop w:val="0"/>
          <w:marBottom w:val="0"/>
          <w:divBdr>
            <w:top w:val="none" w:sz="0" w:space="0" w:color="auto"/>
            <w:left w:val="none" w:sz="0" w:space="0" w:color="auto"/>
            <w:bottom w:val="none" w:sz="0" w:space="0" w:color="auto"/>
            <w:right w:val="none" w:sz="0" w:space="0" w:color="auto"/>
          </w:divBdr>
          <w:divsChild>
            <w:div w:id="64212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68326">
      <w:bodyDiv w:val="1"/>
      <w:marLeft w:val="0"/>
      <w:marRight w:val="0"/>
      <w:marTop w:val="0"/>
      <w:marBottom w:val="0"/>
      <w:divBdr>
        <w:top w:val="none" w:sz="0" w:space="0" w:color="auto"/>
        <w:left w:val="none" w:sz="0" w:space="0" w:color="auto"/>
        <w:bottom w:val="none" w:sz="0" w:space="0" w:color="auto"/>
        <w:right w:val="none" w:sz="0" w:space="0" w:color="auto"/>
      </w:divBdr>
    </w:div>
    <w:div w:id="804202438">
      <w:bodyDiv w:val="1"/>
      <w:marLeft w:val="0"/>
      <w:marRight w:val="0"/>
      <w:marTop w:val="0"/>
      <w:marBottom w:val="0"/>
      <w:divBdr>
        <w:top w:val="none" w:sz="0" w:space="0" w:color="auto"/>
        <w:left w:val="none" w:sz="0" w:space="0" w:color="auto"/>
        <w:bottom w:val="none" w:sz="0" w:space="0" w:color="auto"/>
        <w:right w:val="none" w:sz="0" w:space="0" w:color="auto"/>
      </w:divBdr>
    </w:div>
    <w:div w:id="832909680">
      <w:bodyDiv w:val="1"/>
      <w:marLeft w:val="0"/>
      <w:marRight w:val="0"/>
      <w:marTop w:val="0"/>
      <w:marBottom w:val="0"/>
      <w:divBdr>
        <w:top w:val="none" w:sz="0" w:space="0" w:color="auto"/>
        <w:left w:val="none" w:sz="0" w:space="0" w:color="auto"/>
        <w:bottom w:val="none" w:sz="0" w:space="0" w:color="auto"/>
        <w:right w:val="none" w:sz="0" w:space="0" w:color="auto"/>
      </w:divBdr>
    </w:div>
    <w:div w:id="838153614">
      <w:bodyDiv w:val="1"/>
      <w:marLeft w:val="0"/>
      <w:marRight w:val="0"/>
      <w:marTop w:val="0"/>
      <w:marBottom w:val="0"/>
      <w:divBdr>
        <w:top w:val="none" w:sz="0" w:space="0" w:color="auto"/>
        <w:left w:val="none" w:sz="0" w:space="0" w:color="auto"/>
        <w:bottom w:val="none" w:sz="0" w:space="0" w:color="auto"/>
        <w:right w:val="none" w:sz="0" w:space="0" w:color="auto"/>
      </w:divBdr>
    </w:div>
    <w:div w:id="847720124">
      <w:bodyDiv w:val="1"/>
      <w:marLeft w:val="0"/>
      <w:marRight w:val="0"/>
      <w:marTop w:val="0"/>
      <w:marBottom w:val="0"/>
      <w:divBdr>
        <w:top w:val="none" w:sz="0" w:space="0" w:color="auto"/>
        <w:left w:val="none" w:sz="0" w:space="0" w:color="auto"/>
        <w:bottom w:val="none" w:sz="0" w:space="0" w:color="auto"/>
        <w:right w:val="none" w:sz="0" w:space="0" w:color="auto"/>
      </w:divBdr>
    </w:div>
    <w:div w:id="848329677">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69414369">
      <w:bodyDiv w:val="1"/>
      <w:marLeft w:val="0"/>
      <w:marRight w:val="0"/>
      <w:marTop w:val="0"/>
      <w:marBottom w:val="0"/>
      <w:divBdr>
        <w:top w:val="none" w:sz="0" w:space="0" w:color="auto"/>
        <w:left w:val="none" w:sz="0" w:space="0" w:color="auto"/>
        <w:bottom w:val="none" w:sz="0" w:space="0" w:color="auto"/>
        <w:right w:val="none" w:sz="0" w:space="0" w:color="auto"/>
      </w:divBdr>
    </w:div>
    <w:div w:id="914242672">
      <w:bodyDiv w:val="1"/>
      <w:marLeft w:val="0"/>
      <w:marRight w:val="0"/>
      <w:marTop w:val="0"/>
      <w:marBottom w:val="0"/>
      <w:divBdr>
        <w:top w:val="none" w:sz="0" w:space="0" w:color="auto"/>
        <w:left w:val="none" w:sz="0" w:space="0" w:color="auto"/>
        <w:bottom w:val="none" w:sz="0" w:space="0" w:color="auto"/>
        <w:right w:val="none" w:sz="0" w:space="0" w:color="auto"/>
      </w:divBdr>
    </w:div>
    <w:div w:id="926383537">
      <w:bodyDiv w:val="1"/>
      <w:marLeft w:val="0"/>
      <w:marRight w:val="0"/>
      <w:marTop w:val="0"/>
      <w:marBottom w:val="0"/>
      <w:divBdr>
        <w:top w:val="none" w:sz="0" w:space="0" w:color="auto"/>
        <w:left w:val="none" w:sz="0" w:space="0" w:color="auto"/>
        <w:bottom w:val="none" w:sz="0" w:space="0" w:color="auto"/>
        <w:right w:val="none" w:sz="0" w:space="0" w:color="auto"/>
      </w:divBdr>
    </w:div>
    <w:div w:id="950942854">
      <w:bodyDiv w:val="1"/>
      <w:marLeft w:val="0"/>
      <w:marRight w:val="0"/>
      <w:marTop w:val="0"/>
      <w:marBottom w:val="0"/>
      <w:divBdr>
        <w:top w:val="none" w:sz="0" w:space="0" w:color="auto"/>
        <w:left w:val="none" w:sz="0" w:space="0" w:color="auto"/>
        <w:bottom w:val="none" w:sz="0" w:space="0" w:color="auto"/>
        <w:right w:val="none" w:sz="0" w:space="0" w:color="auto"/>
      </w:divBdr>
    </w:div>
    <w:div w:id="955865084">
      <w:bodyDiv w:val="1"/>
      <w:marLeft w:val="0"/>
      <w:marRight w:val="0"/>
      <w:marTop w:val="0"/>
      <w:marBottom w:val="0"/>
      <w:divBdr>
        <w:top w:val="none" w:sz="0" w:space="0" w:color="auto"/>
        <w:left w:val="none" w:sz="0" w:space="0" w:color="auto"/>
        <w:bottom w:val="none" w:sz="0" w:space="0" w:color="auto"/>
        <w:right w:val="none" w:sz="0" w:space="0" w:color="auto"/>
      </w:divBdr>
    </w:div>
    <w:div w:id="961033942">
      <w:bodyDiv w:val="1"/>
      <w:marLeft w:val="0"/>
      <w:marRight w:val="0"/>
      <w:marTop w:val="0"/>
      <w:marBottom w:val="0"/>
      <w:divBdr>
        <w:top w:val="none" w:sz="0" w:space="0" w:color="auto"/>
        <w:left w:val="none" w:sz="0" w:space="0" w:color="auto"/>
        <w:bottom w:val="none" w:sz="0" w:space="0" w:color="auto"/>
        <w:right w:val="none" w:sz="0" w:space="0" w:color="auto"/>
      </w:divBdr>
    </w:div>
    <w:div w:id="981691683">
      <w:bodyDiv w:val="1"/>
      <w:marLeft w:val="0"/>
      <w:marRight w:val="0"/>
      <w:marTop w:val="0"/>
      <w:marBottom w:val="0"/>
      <w:divBdr>
        <w:top w:val="none" w:sz="0" w:space="0" w:color="auto"/>
        <w:left w:val="none" w:sz="0" w:space="0" w:color="auto"/>
        <w:bottom w:val="none" w:sz="0" w:space="0" w:color="auto"/>
        <w:right w:val="none" w:sz="0" w:space="0" w:color="auto"/>
      </w:divBdr>
    </w:div>
    <w:div w:id="1011680990">
      <w:bodyDiv w:val="1"/>
      <w:marLeft w:val="0"/>
      <w:marRight w:val="0"/>
      <w:marTop w:val="0"/>
      <w:marBottom w:val="0"/>
      <w:divBdr>
        <w:top w:val="none" w:sz="0" w:space="0" w:color="auto"/>
        <w:left w:val="none" w:sz="0" w:space="0" w:color="auto"/>
        <w:bottom w:val="none" w:sz="0" w:space="0" w:color="auto"/>
        <w:right w:val="none" w:sz="0" w:space="0" w:color="auto"/>
      </w:divBdr>
    </w:div>
    <w:div w:id="1026755183">
      <w:bodyDiv w:val="1"/>
      <w:marLeft w:val="0"/>
      <w:marRight w:val="0"/>
      <w:marTop w:val="0"/>
      <w:marBottom w:val="0"/>
      <w:divBdr>
        <w:top w:val="none" w:sz="0" w:space="0" w:color="auto"/>
        <w:left w:val="none" w:sz="0" w:space="0" w:color="auto"/>
        <w:bottom w:val="none" w:sz="0" w:space="0" w:color="auto"/>
        <w:right w:val="none" w:sz="0" w:space="0" w:color="auto"/>
      </w:divBdr>
    </w:div>
    <w:div w:id="1027607478">
      <w:bodyDiv w:val="1"/>
      <w:marLeft w:val="0"/>
      <w:marRight w:val="0"/>
      <w:marTop w:val="0"/>
      <w:marBottom w:val="0"/>
      <w:divBdr>
        <w:top w:val="none" w:sz="0" w:space="0" w:color="auto"/>
        <w:left w:val="none" w:sz="0" w:space="0" w:color="auto"/>
        <w:bottom w:val="none" w:sz="0" w:space="0" w:color="auto"/>
        <w:right w:val="none" w:sz="0" w:space="0" w:color="auto"/>
      </w:divBdr>
    </w:div>
    <w:div w:id="1031033869">
      <w:bodyDiv w:val="1"/>
      <w:marLeft w:val="0"/>
      <w:marRight w:val="0"/>
      <w:marTop w:val="0"/>
      <w:marBottom w:val="0"/>
      <w:divBdr>
        <w:top w:val="none" w:sz="0" w:space="0" w:color="auto"/>
        <w:left w:val="none" w:sz="0" w:space="0" w:color="auto"/>
        <w:bottom w:val="none" w:sz="0" w:space="0" w:color="auto"/>
        <w:right w:val="none" w:sz="0" w:space="0" w:color="auto"/>
      </w:divBdr>
    </w:div>
    <w:div w:id="1050887424">
      <w:bodyDiv w:val="1"/>
      <w:marLeft w:val="0"/>
      <w:marRight w:val="0"/>
      <w:marTop w:val="0"/>
      <w:marBottom w:val="0"/>
      <w:divBdr>
        <w:top w:val="none" w:sz="0" w:space="0" w:color="auto"/>
        <w:left w:val="none" w:sz="0" w:space="0" w:color="auto"/>
        <w:bottom w:val="none" w:sz="0" w:space="0" w:color="auto"/>
        <w:right w:val="none" w:sz="0" w:space="0" w:color="auto"/>
      </w:divBdr>
    </w:div>
    <w:div w:id="1067336369">
      <w:bodyDiv w:val="1"/>
      <w:marLeft w:val="0"/>
      <w:marRight w:val="0"/>
      <w:marTop w:val="0"/>
      <w:marBottom w:val="0"/>
      <w:divBdr>
        <w:top w:val="none" w:sz="0" w:space="0" w:color="auto"/>
        <w:left w:val="none" w:sz="0" w:space="0" w:color="auto"/>
        <w:bottom w:val="none" w:sz="0" w:space="0" w:color="auto"/>
        <w:right w:val="none" w:sz="0" w:space="0" w:color="auto"/>
      </w:divBdr>
    </w:div>
    <w:div w:id="1145779430">
      <w:bodyDiv w:val="1"/>
      <w:marLeft w:val="0"/>
      <w:marRight w:val="0"/>
      <w:marTop w:val="0"/>
      <w:marBottom w:val="0"/>
      <w:divBdr>
        <w:top w:val="none" w:sz="0" w:space="0" w:color="auto"/>
        <w:left w:val="none" w:sz="0" w:space="0" w:color="auto"/>
        <w:bottom w:val="none" w:sz="0" w:space="0" w:color="auto"/>
        <w:right w:val="none" w:sz="0" w:space="0" w:color="auto"/>
      </w:divBdr>
    </w:div>
    <w:div w:id="1162969015">
      <w:bodyDiv w:val="1"/>
      <w:marLeft w:val="0"/>
      <w:marRight w:val="0"/>
      <w:marTop w:val="0"/>
      <w:marBottom w:val="0"/>
      <w:divBdr>
        <w:top w:val="none" w:sz="0" w:space="0" w:color="auto"/>
        <w:left w:val="none" w:sz="0" w:space="0" w:color="auto"/>
        <w:bottom w:val="none" w:sz="0" w:space="0" w:color="auto"/>
        <w:right w:val="none" w:sz="0" w:space="0" w:color="auto"/>
      </w:divBdr>
    </w:div>
    <w:div w:id="1170220322">
      <w:bodyDiv w:val="1"/>
      <w:marLeft w:val="0"/>
      <w:marRight w:val="0"/>
      <w:marTop w:val="0"/>
      <w:marBottom w:val="0"/>
      <w:divBdr>
        <w:top w:val="none" w:sz="0" w:space="0" w:color="auto"/>
        <w:left w:val="none" w:sz="0" w:space="0" w:color="auto"/>
        <w:bottom w:val="none" w:sz="0" w:space="0" w:color="auto"/>
        <w:right w:val="none" w:sz="0" w:space="0" w:color="auto"/>
      </w:divBdr>
    </w:div>
    <w:div w:id="1173109224">
      <w:bodyDiv w:val="1"/>
      <w:marLeft w:val="0"/>
      <w:marRight w:val="0"/>
      <w:marTop w:val="0"/>
      <w:marBottom w:val="0"/>
      <w:divBdr>
        <w:top w:val="none" w:sz="0" w:space="0" w:color="auto"/>
        <w:left w:val="none" w:sz="0" w:space="0" w:color="auto"/>
        <w:bottom w:val="none" w:sz="0" w:space="0" w:color="auto"/>
        <w:right w:val="none" w:sz="0" w:space="0" w:color="auto"/>
      </w:divBdr>
    </w:div>
    <w:div w:id="1179854961">
      <w:bodyDiv w:val="1"/>
      <w:marLeft w:val="0"/>
      <w:marRight w:val="0"/>
      <w:marTop w:val="0"/>
      <w:marBottom w:val="0"/>
      <w:divBdr>
        <w:top w:val="none" w:sz="0" w:space="0" w:color="auto"/>
        <w:left w:val="none" w:sz="0" w:space="0" w:color="auto"/>
        <w:bottom w:val="none" w:sz="0" w:space="0" w:color="auto"/>
        <w:right w:val="none" w:sz="0" w:space="0" w:color="auto"/>
      </w:divBdr>
    </w:div>
    <w:div w:id="1189681609">
      <w:bodyDiv w:val="1"/>
      <w:marLeft w:val="0"/>
      <w:marRight w:val="0"/>
      <w:marTop w:val="0"/>
      <w:marBottom w:val="0"/>
      <w:divBdr>
        <w:top w:val="none" w:sz="0" w:space="0" w:color="auto"/>
        <w:left w:val="none" w:sz="0" w:space="0" w:color="auto"/>
        <w:bottom w:val="none" w:sz="0" w:space="0" w:color="auto"/>
        <w:right w:val="none" w:sz="0" w:space="0" w:color="auto"/>
      </w:divBdr>
    </w:div>
    <w:div w:id="1195509139">
      <w:bodyDiv w:val="1"/>
      <w:marLeft w:val="0"/>
      <w:marRight w:val="0"/>
      <w:marTop w:val="0"/>
      <w:marBottom w:val="0"/>
      <w:divBdr>
        <w:top w:val="none" w:sz="0" w:space="0" w:color="auto"/>
        <w:left w:val="none" w:sz="0" w:space="0" w:color="auto"/>
        <w:bottom w:val="none" w:sz="0" w:space="0" w:color="auto"/>
        <w:right w:val="none" w:sz="0" w:space="0" w:color="auto"/>
      </w:divBdr>
    </w:div>
    <w:div w:id="1200242503">
      <w:bodyDiv w:val="1"/>
      <w:marLeft w:val="0"/>
      <w:marRight w:val="0"/>
      <w:marTop w:val="0"/>
      <w:marBottom w:val="0"/>
      <w:divBdr>
        <w:top w:val="none" w:sz="0" w:space="0" w:color="auto"/>
        <w:left w:val="none" w:sz="0" w:space="0" w:color="auto"/>
        <w:bottom w:val="none" w:sz="0" w:space="0" w:color="auto"/>
        <w:right w:val="none" w:sz="0" w:space="0" w:color="auto"/>
      </w:divBdr>
    </w:div>
    <w:div w:id="1232231115">
      <w:bodyDiv w:val="1"/>
      <w:marLeft w:val="0"/>
      <w:marRight w:val="0"/>
      <w:marTop w:val="0"/>
      <w:marBottom w:val="0"/>
      <w:divBdr>
        <w:top w:val="none" w:sz="0" w:space="0" w:color="auto"/>
        <w:left w:val="none" w:sz="0" w:space="0" w:color="auto"/>
        <w:bottom w:val="none" w:sz="0" w:space="0" w:color="auto"/>
        <w:right w:val="none" w:sz="0" w:space="0" w:color="auto"/>
      </w:divBdr>
    </w:div>
    <w:div w:id="1245605900">
      <w:bodyDiv w:val="1"/>
      <w:marLeft w:val="0"/>
      <w:marRight w:val="0"/>
      <w:marTop w:val="0"/>
      <w:marBottom w:val="0"/>
      <w:divBdr>
        <w:top w:val="none" w:sz="0" w:space="0" w:color="auto"/>
        <w:left w:val="none" w:sz="0" w:space="0" w:color="auto"/>
        <w:bottom w:val="none" w:sz="0" w:space="0" w:color="auto"/>
        <w:right w:val="none" w:sz="0" w:space="0" w:color="auto"/>
      </w:divBdr>
    </w:div>
    <w:div w:id="1253467796">
      <w:bodyDiv w:val="1"/>
      <w:marLeft w:val="0"/>
      <w:marRight w:val="0"/>
      <w:marTop w:val="0"/>
      <w:marBottom w:val="0"/>
      <w:divBdr>
        <w:top w:val="none" w:sz="0" w:space="0" w:color="auto"/>
        <w:left w:val="none" w:sz="0" w:space="0" w:color="auto"/>
        <w:bottom w:val="none" w:sz="0" w:space="0" w:color="auto"/>
        <w:right w:val="none" w:sz="0" w:space="0" w:color="auto"/>
      </w:divBdr>
    </w:div>
    <w:div w:id="1259603534">
      <w:bodyDiv w:val="1"/>
      <w:marLeft w:val="0"/>
      <w:marRight w:val="0"/>
      <w:marTop w:val="0"/>
      <w:marBottom w:val="0"/>
      <w:divBdr>
        <w:top w:val="none" w:sz="0" w:space="0" w:color="auto"/>
        <w:left w:val="none" w:sz="0" w:space="0" w:color="auto"/>
        <w:bottom w:val="none" w:sz="0" w:space="0" w:color="auto"/>
        <w:right w:val="none" w:sz="0" w:space="0" w:color="auto"/>
      </w:divBdr>
    </w:div>
    <w:div w:id="1265066101">
      <w:bodyDiv w:val="1"/>
      <w:marLeft w:val="0"/>
      <w:marRight w:val="0"/>
      <w:marTop w:val="0"/>
      <w:marBottom w:val="0"/>
      <w:divBdr>
        <w:top w:val="none" w:sz="0" w:space="0" w:color="auto"/>
        <w:left w:val="none" w:sz="0" w:space="0" w:color="auto"/>
        <w:bottom w:val="none" w:sz="0" w:space="0" w:color="auto"/>
        <w:right w:val="none" w:sz="0" w:space="0" w:color="auto"/>
      </w:divBdr>
    </w:div>
    <w:div w:id="1270971426">
      <w:bodyDiv w:val="1"/>
      <w:marLeft w:val="0"/>
      <w:marRight w:val="0"/>
      <w:marTop w:val="0"/>
      <w:marBottom w:val="0"/>
      <w:divBdr>
        <w:top w:val="none" w:sz="0" w:space="0" w:color="auto"/>
        <w:left w:val="none" w:sz="0" w:space="0" w:color="auto"/>
        <w:bottom w:val="none" w:sz="0" w:space="0" w:color="auto"/>
        <w:right w:val="none" w:sz="0" w:space="0" w:color="auto"/>
      </w:divBdr>
    </w:div>
    <w:div w:id="1369910157">
      <w:bodyDiv w:val="1"/>
      <w:marLeft w:val="0"/>
      <w:marRight w:val="0"/>
      <w:marTop w:val="0"/>
      <w:marBottom w:val="0"/>
      <w:divBdr>
        <w:top w:val="none" w:sz="0" w:space="0" w:color="auto"/>
        <w:left w:val="none" w:sz="0" w:space="0" w:color="auto"/>
        <w:bottom w:val="none" w:sz="0" w:space="0" w:color="auto"/>
        <w:right w:val="none" w:sz="0" w:space="0" w:color="auto"/>
      </w:divBdr>
    </w:div>
    <w:div w:id="1387755742">
      <w:bodyDiv w:val="1"/>
      <w:marLeft w:val="0"/>
      <w:marRight w:val="0"/>
      <w:marTop w:val="0"/>
      <w:marBottom w:val="0"/>
      <w:divBdr>
        <w:top w:val="none" w:sz="0" w:space="0" w:color="auto"/>
        <w:left w:val="none" w:sz="0" w:space="0" w:color="auto"/>
        <w:bottom w:val="none" w:sz="0" w:space="0" w:color="auto"/>
        <w:right w:val="none" w:sz="0" w:space="0" w:color="auto"/>
      </w:divBdr>
    </w:div>
    <w:div w:id="1413619202">
      <w:bodyDiv w:val="1"/>
      <w:marLeft w:val="0"/>
      <w:marRight w:val="0"/>
      <w:marTop w:val="0"/>
      <w:marBottom w:val="0"/>
      <w:divBdr>
        <w:top w:val="none" w:sz="0" w:space="0" w:color="auto"/>
        <w:left w:val="none" w:sz="0" w:space="0" w:color="auto"/>
        <w:bottom w:val="none" w:sz="0" w:space="0" w:color="auto"/>
        <w:right w:val="none" w:sz="0" w:space="0" w:color="auto"/>
      </w:divBdr>
    </w:div>
    <w:div w:id="1414740679">
      <w:bodyDiv w:val="1"/>
      <w:marLeft w:val="0"/>
      <w:marRight w:val="0"/>
      <w:marTop w:val="0"/>
      <w:marBottom w:val="0"/>
      <w:divBdr>
        <w:top w:val="none" w:sz="0" w:space="0" w:color="auto"/>
        <w:left w:val="none" w:sz="0" w:space="0" w:color="auto"/>
        <w:bottom w:val="none" w:sz="0" w:space="0" w:color="auto"/>
        <w:right w:val="none" w:sz="0" w:space="0" w:color="auto"/>
      </w:divBdr>
    </w:div>
    <w:div w:id="1422947158">
      <w:bodyDiv w:val="1"/>
      <w:marLeft w:val="0"/>
      <w:marRight w:val="0"/>
      <w:marTop w:val="0"/>
      <w:marBottom w:val="0"/>
      <w:divBdr>
        <w:top w:val="none" w:sz="0" w:space="0" w:color="auto"/>
        <w:left w:val="none" w:sz="0" w:space="0" w:color="auto"/>
        <w:bottom w:val="none" w:sz="0" w:space="0" w:color="auto"/>
        <w:right w:val="none" w:sz="0" w:space="0" w:color="auto"/>
      </w:divBdr>
    </w:div>
    <w:div w:id="1427996448">
      <w:bodyDiv w:val="1"/>
      <w:marLeft w:val="0"/>
      <w:marRight w:val="0"/>
      <w:marTop w:val="0"/>
      <w:marBottom w:val="0"/>
      <w:divBdr>
        <w:top w:val="none" w:sz="0" w:space="0" w:color="auto"/>
        <w:left w:val="none" w:sz="0" w:space="0" w:color="auto"/>
        <w:bottom w:val="none" w:sz="0" w:space="0" w:color="auto"/>
        <w:right w:val="none" w:sz="0" w:space="0" w:color="auto"/>
      </w:divBdr>
    </w:div>
    <w:div w:id="1452162118">
      <w:bodyDiv w:val="1"/>
      <w:marLeft w:val="0"/>
      <w:marRight w:val="0"/>
      <w:marTop w:val="0"/>
      <w:marBottom w:val="0"/>
      <w:divBdr>
        <w:top w:val="none" w:sz="0" w:space="0" w:color="auto"/>
        <w:left w:val="none" w:sz="0" w:space="0" w:color="auto"/>
        <w:bottom w:val="none" w:sz="0" w:space="0" w:color="auto"/>
        <w:right w:val="none" w:sz="0" w:space="0" w:color="auto"/>
      </w:divBdr>
    </w:div>
    <w:div w:id="1476020722">
      <w:bodyDiv w:val="1"/>
      <w:marLeft w:val="0"/>
      <w:marRight w:val="0"/>
      <w:marTop w:val="0"/>
      <w:marBottom w:val="0"/>
      <w:divBdr>
        <w:top w:val="none" w:sz="0" w:space="0" w:color="auto"/>
        <w:left w:val="none" w:sz="0" w:space="0" w:color="auto"/>
        <w:bottom w:val="none" w:sz="0" w:space="0" w:color="auto"/>
        <w:right w:val="none" w:sz="0" w:space="0" w:color="auto"/>
      </w:divBdr>
    </w:div>
    <w:div w:id="1494754198">
      <w:bodyDiv w:val="1"/>
      <w:marLeft w:val="0"/>
      <w:marRight w:val="0"/>
      <w:marTop w:val="0"/>
      <w:marBottom w:val="0"/>
      <w:divBdr>
        <w:top w:val="none" w:sz="0" w:space="0" w:color="auto"/>
        <w:left w:val="none" w:sz="0" w:space="0" w:color="auto"/>
        <w:bottom w:val="none" w:sz="0" w:space="0" w:color="auto"/>
        <w:right w:val="none" w:sz="0" w:space="0" w:color="auto"/>
      </w:divBdr>
    </w:div>
    <w:div w:id="1520508281">
      <w:bodyDiv w:val="1"/>
      <w:marLeft w:val="0"/>
      <w:marRight w:val="0"/>
      <w:marTop w:val="0"/>
      <w:marBottom w:val="0"/>
      <w:divBdr>
        <w:top w:val="none" w:sz="0" w:space="0" w:color="auto"/>
        <w:left w:val="none" w:sz="0" w:space="0" w:color="auto"/>
        <w:bottom w:val="none" w:sz="0" w:space="0" w:color="auto"/>
        <w:right w:val="none" w:sz="0" w:space="0" w:color="auto"/>
      </w:divBdr>
    </w:div>
    <w:div w:id="1521240215">
      <w:bodyDiv w:val="1"/>
      <w:marLeft w:val="0"/>
      <w:marRight w:val="0"/>
      <w:marTop w:val="0"/>
      <w:marBottom w:val="0"/>
      <w:divBdr>
        <w:top w:val="none" w:sz="0" w:space="0" w:color="auto"/>
        <w:left w:val="none" w:sz="0" w:space="0" w:color="auto"/>
        <w:bottom w:val="none" w:sz="0" w:space="0" w:color="auto"/>
        <w:right w:val="none" w:sz="0" w:space="0" w:color="auto"/>
      </w:divBdr>
    </w:div>
    <w:div w:id="1529903702">
      <w:bodyDiv w:val="1"/>
      <w:marLeft w:val="0"/>
      <w:marRight w:val="0"/>
      <w:marTop w:val="0"/>
      <w:marBottom w:val="0"/>
      <w:divBdr>
        <w:top w:val="none" w:sz="0" w:space="0" w:color="auto"/>
        <w:left w:val="none" w:sz="0" w:space="0" w:color="auto"/>
        <w:bottom w:val="none" w:sz="0" w:space="0" w:color="auto"/>
        <w:right w:val="none" w:sz="0" w:space="0" w:color="auto"/>
      </w:divBdr>
    </w:div>
    <w:div w:id="1562712834">
      <w:bodyDiv w:val="1"/>
      <w:marLeft w:val="0"/>
      <w:marRight w:val="0"/>
      <w:marTop w:val="0"/>
      <w:marBottom w:val="0"/>
      <w:divBdr>
        <w:top w:val="none" w:sz="0" w:space="0" w:color="auto"/>
        <w:left w:val="none" w:sz="0" w:space="0" w:color="auto"/>
        <w:bottom w:val="none" w:sz="0" w:space="0" w:color="auto"/>
        <w:right w:val="none" w:sz="0" w:space="0" w:color="auto"/>
      </w:divBdr>
    </w:div>
    <w:div w:id="1593783831">
      <w:bodyDiv w:val="1"/>
      <w:marLeft w:val="0"/>
      <w:marRight w:val="0"/>
      <w:marTop w:val="0"/>
      <w:marBottom w:val="0"/>
      <w:divBdr>
        <w:top w:val="none" w:sz="0" w:space="0" w:color="auto"/>
        <w:left w:val="none" w:sz="0" w:space="0" w:color="auto"/>
        <w:bottom w:val="none" w:sz="0" w:space="0" w:color="auto"/>
        <w:right w:val="none" w:sz="0" w:space="0" w:color="auto"/>
      </w:divBdr>
    </w:div>
    <w:div w:id="1602640185">
      <w:bodyDiv w:val="1"/>
      <w:marLeft w:val="0"/>
      <w:marRight w:val="0"/>
      <w:marTop w:val="0"/>
      <w:marBottom w:val="0"/>
      <w:divBdr>
        <w:top w:val="none" w:sz="0" w:space="0" w:color="auto"/>
        <w:left w:val="none" w:sz="0" w:space="0" w:color="auto"/>
        <w:bottom w:val="none" w:sz="0" w:space="0" w:color="auto"/>
        <w:right w:val="none" w:sz="0" w:space="0" w:color="auto"/>
      </w:divBdr>
      <w:divsChild>
        <w:div w:id="758985934">
          <w:marLeft w:val="0"/>
          <w:marRight w:val="0"/>
          <w:marTop w:val="0"/>
          <w:marBottom w:val="0"/>
          <w:divBdr>
            <w:top w:val="none" w:sz="0" w:space="0" w:color="auto"/>
            <w:left w:val="none" w:sz="0" w:space="0" w:color="auto"/>
            <w:bottom w:val="none" w:sz="0" w:space="0" w:color="auto"/>
            <w:right w:val="none" w:sz="0" w:space="0" w:color="auto"/>
          </w:divBdr>
          <w:divsChild>
            <w:div w:id="5212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89844">
      <w:bodyDiv w:val="1"/>
      <w:marLeft w:val="0"/>
      <w:marRight w:val="0"/>
      <w:marTop w:val="0"/>
      <w:marBottom w:val="0"/>
      <w:divBdr>
        <w:top w:val="none" w:sz="0" w:space="0" w:color="auto"/>
        <w:left w:val="none" w:sz="0" w:space="0" w:color="auto"/>
        <w:bottom w:val="none" w:sz="0" w:space="0" w:color="auto"/>
        <w:right w:val="none" w:sz="0" w:space="0" w:color="auto"/>
      </w:divBdr>
    </w:div>
    <w:div w:id="1637181518">
      <w:bodyDiv w:val="1"/>
      <w:marLeft w:val="0"/>
      <w:marRight w:val="0"/>
      <w:marTop w:val="0"/>
      <w:marBottom w:val="0"/>
      <w:divBdr>
        <w:top w:val="none" w:sz="0" w:space="0" w:color="auto"/>
        <w:left w:val="none" w:sz="0" w:space="0" w:color="auto"/>
        <w:bottom w:val="none" w:sz="0" w:space="0" w:color="auto"/>
        <w:right w:val="none" w:sz="0" w:space="0" w:color="auto"/>
      </w:divBdr>
    </w:div>
    <w:div w:id="1652522500">
      <w:bodyDiv w:val="1"/>
      <w:marLeft w:val="0"/>
      <w:marRight w:val="0"/>
      <w:marTop w:val="0"/>
      <w:marBottom w:val="0"/>
      <w:divBdr>
        <w:top w:val="none" w:sz="0" w:space="0" w:color="auto"/>
        <w:left w:val="none" w:sz="0" w:space="0" w:color="auto"/>
        <w:bottom w:val="none" w:sz="0" w:space="0" w:color="auto"/>
        <w:right w:val="none" w:sz="0" w:space="0" w:color="auto"/>
      </w:divBdr>
    </w:div>
    <w:div w:id="1654068606">
      <w:bodyDiv w:val="1"/>
      <w:marLeft w:val="0"/>
      <w:marRight w:val="0"/>
      <w:marTop w:val="0"/>
      <w:marBottom w:val="0"/>
      <w:divBdr>
        <w:top w:val="none" w:sz="0" w:space="0" w:color="auto"/>
        <w:left w:val="none" w:sz="0" w:space="0" w:color="auto"/>
        <w:bottom w:val="none" w:sz="0" w:space="0" w:color="auto"/>
        <w:right w:val="none" w:sz="0" w:space="0" w:color="auto"/>
      </w:divBdr>
    </w:div>
    <w:div w:id="1666279286">
      <w:bodyDiv w:val="1"/>
      <w:marLeft w:val="0"/>
      <w:marRight w:val="0"/>
      <w:marTop w:val="0"/>
      <w:marBottom w:val="0"/>
      <w:divBdr>
        <w:top w:val="none" w:sz="0" w:space="0" w:color="auto"/>
        <w:left w:val="none" w:sz="0" w:space="0" w:color="auto"/>
        <w:bottom w:val="none" w:sz="0" w:space="0" w:color="auto"/>
        <w:right w:val="none" w:sz="0" w:space="0" w:color="auto"/>
      </w:divBdr>
    </w:div>
    <w:div w:id="1672442275">
      <w:bodyDiv w:val="1"/>
      <w:marLeft w:val="0"/>
      <w:marRight w:val="0"/>
      <w:marTop w:val="0"/>
      <w:marBottom w:val="0"/>
      <w:divBdr>
        <w:top w:val="none" w:sz="0" w:space="0" w:color="auto"/>
        <w:left w:val="none" w:sz="0" w:space="0" w:color="auto"/>
        <w:bottom w:val="none" w:sz="0" w:space="0" w:color="auto"/>
        <w:right w:val="none" w:sz="0" w:space="0" w:color="auto"/>
      </w:divBdr>
    </w:div>
    <w:div w:id="1703701921">
      <w:bodyDiv w:val="1"/>
      <w:marLeft w:val="0"/>
      <w:marRight w:val="0"/>
      <w:marTop w:val="0"/>
      <w:marBottom w:val="0"/>
      <w:divBdr>
        <w:top w:val="none" w:sz="0" w:space="0" w:color="auto"/>
        <w:left w:val="none" w:sz="0" w:space="0" w:color="auto"/>
        <w:bottom w:val="none" w:sz="0" w:space="0" w:color="auto"/>
        <w:right w:val="none" w:sz="0" w:space="0" w:color="auto"/>
      </w:divBdr>
    </w:div>
    <w:div w:id="1711150176">
      <w:bodyDiv w:val="1"/>
      <w:marLeft w:val="0"/>
      <w:marRight w:val="0"/>
      <w:marTop w:val="0"/>
      <w:marBottom w:val="0"/>
      <w:divBdr>
        <w:top w:val="none" w:sz="0" w:space="0" w:color="auto"/>
        <w:left w:val="none" w:sz="0" w:space="0" w:color="auto"/>
        <w:bottom w:val="none" w:sz="0" w:space="0" w:color="auto"/>
        <w:right w:val="none" w:sz="0" w:space="0" w:color="auto"/>
      </w:divBdr>
    </w:div>
    <w:div w:id="1735346881">
      <w:bodyDiv w:val="1"/>
      <w:marLeft w:val="0"/>
      <w:marRight w:val="0"/>
      <w:marTop w:val="0"/>
      <w:marBottom w:val="0"/>
      <w:divBdr>
        <w:top w:val="none" w:sz="0" w:space="0" w:color="auto"/>
        <w:left w:val="none" w:sz="0" w:space="0" w:color="auto"/>
        <w:bottom w:val="none" w:sz="0" w:space="0" w:color="auto"/>
        <w:right w:val="none" w:sz="0" w:space="0" w:color="auto"/>
      </w:divBdr>
    </w:div>
    <w:div w:id="1739327688">
      <w:bodyDiv w:val="1"/>
      <w:marLeft w:val="0"/>
      <w:marRight w:val="0"/>
      <w:marTop w:val="0"/>
      <w:marBottom w:val="0"/>
      <w:divBdr>
        <w:top w:val="none" w:sz="0" w:space="0" w:color="auto"/>
        <w:left w:val="none" w:sz="0" w:space="0" w:color="auto"/>
        <w:bottom w:val="none" w:sz="0" w:space="0" w:color="auto"/>
        <w:right w:val="none" w:sz="0" w:space="0" w:color="auto"/>
      </w:divBdr>
    </w:div>
    <w:div w:id="1772236643">
      <w:bodyDiv w:val="1"/>
      <w:marLeft w:val="0"/>
      <w:marRight w:val="0"/>
      <w:marTop w:val="0"/>
      <w:marBottom w:val="0"/>
      <w:divBdr>
        <w:top w:val="none" w:sz="0" w:space="0" w:color="auto"/>
        <w:left w:val="none" w:sz="0" w:space="0" w:color="auto"/>
        <w:bottom w:val="none" w:sz="0" w:space="0" w:color="auto"/>
        <w:right w:val="none" w:sz="0" w:space="0" w:color="auto"/>
      </w:divBdr>
    </w:div>
    <w:div w:id="1777754953">
      <w:bodyDiv w:val="1"/>
      <w:marLeft w:val="0"/>
      <w:marRight w:val="0"/>
      <w:marTop w:val="0"/>
      <w:marBottom w:val="0"/>
      <w:divBdr>
        <w:top w:val="none" w:sz="0" w:space="0" w:color="auto"/>
        <w:left w:val="none" w:sz="0" w:space="0" w:color="auto"/>
        <w:bottom w:val="none" w:sz="0" w:space="0" w:color="auto"/>
        <w:right w:val="none" w:sz="0" w:space="0" w:color="auto"/>
      </w:divBdr>
    </w:div>
    <w:div w:id="1778791098">
      <w:bodyDiv w:val="1"/>
      <w:marLeft w:val="0"/>
      <w:marRight w:val="0"/>
      <w:marTop w:val="0"/>
      <w:marBottom w:val="0"/>
      <w:divBdr>
        <w:top w:val="none" w:sz="0" w:space="0" w:color="auto"/>
        <w:left w:val="none" w:sz="0" w:space="0" w:color="auto"/>
        <w:bottom w:val="none" w:sz="0" w:space="0" w:color="auto"/>
        <w:right w:val="none" w:sz="0" w:space="0" w:color="auto"/>
      </w:divBdr>
    </w:div>
    <w:div w:id="1786534079">
      <w:bodyDiv w:val="1"/>
      <w:marLeft w:val="0"/>
      <w:marRight w:val="0"/>
      <w:marTop w:val="0"/>
      <w:marBottom w:val="0"/>
      <w:divBdr>
        <w:top w:val="none" w:sz="0" w:space="0" w:color="auto"/>
        <w:left w:val="none" w:sz="0" w:space="0" w:color="auto"/>
        <w:bottom w:val="none" w:sz="0" w:space="0" w:color="auto"/>
        <w:right w:val="none" w:sz="0" w:space="0" w:color="auto"/>
      </w:divBdr>
    </w:div>
    <w:div w:id="1818952185">
      <w:bodyDiv w:val="1"/>
      <w:marLeft w:val="0"/>
      <w:marRight w:val="0"/>
      <w:marTop w:val="0"/>
      <w:marBottom w:val="0"/>
      <w:divBdr>
        <w:top w:val="none" w:sz="0" w:space="0" w:color="auto"/>
        <w:left w:val="none" w:sz="0" w:space="0" w:color="auto"/>
        <w:bottom w:val="none" w:sz="0" w:space="0" w:color="auto"/>
        <w:right w:val="none" w:sz="0" w:space="0" w:color="auto"/>
      </w:divBdr>
    </w:div>
    <w:div w:id="1834293359">
      <w:bodyDiv w:val="1"/>
      <w:marLeft w:val="0"/>
      <w:marRight w:val="0"/>
      <w:marTop w:val="0"/>
      <w:marBottom w:val="0"/>
      <w:divBdr>
        <w:top w:val="none" w:sz="0" w:space="0" w:color="auto"/>
        <w:left w:val="none" w:sz="0" w:space="0" w:color="auto"/>
        <w:bottom w:val="none" w:sz="0" w:space="0" w:color="auto"/>
        <w:right w:val="none" w:sz="0" w:space="0" w:color="auto"/>
      </w:divBdr>
    </w:div>
    <w:div w:id="1841849631">
      <w:bodyDiv w:val="1"/>
      <w:marLeft w:val="0"/>
      <w:marRight w:val="0"/>
      <w:marTop w:val="0"/>
      <w:marBottom w:val="0"/>
      <w:divBdr>
        <w:top w:val="none" w:sz="0" w:space="0" w:color="auto"/>
        <w:left w:val="none" w:sz="0" w:space="0" w:color="auto"/>
        <w:bottom w:val="none" w:sz="0" w:space="0" w:color="auto"/>
        <w:right w:val="none" w:sz="0" w:space="0" w:color="auto"/>
      </w:divBdr>
    </w:div>
    <w:div w:id="1848860429">
      <w:bodyDiv w:val="1"/>
      <w:marLeft w:val="0"/>
      <w:marRight w:val="0"/>
      <w:marTop w:val="0"/>
      <w:marBottom w:val="0"/>
      <w:divBdr>
        <w:top w:val="none" w:sz="0" w:space="0" w:color="auto"/>
        <w:left w:val="none" w:sz="0" w:space="0" w:color="auto"/>
        <w:bottom w:val="none" w:sz="0" w:space="0" w:color="auto"/>
        <w:right w:val="none" w:sz="0" w:space="0" w:color="auto"/>
      </w:divBdr>
    </w:div>
    <w:div w:id="1864437444">
      <w:bodyDiv w:val="1"/>
      <w:marLeft w:val="0"/>
      <w:marRight w:val="0"/>
      <w:marTop w:val="0"/>
      <w:marBottom w:val="0"/>
      <w:divBdr>
        <w:top w:val="none" w:sz="0" w:space="0" w:color="auto"/>
        <w:left w:val="none" w:sz="0" w:space="0" w:color="auto"/>
        <w:bottom w:val="none" w:sz="0" w:space="0" w:color="auto"/>
        <w:right w:val="none" w:sz="0" w:space="0" w:color="auto"/>
      </w:divBdr>
    </w:div>
    <w:div w:id="1876966098">
      <w:bodyDiv w:val="1"/>
      <w:marLeft w:val="0"/>
      <w:marRight w:val="0"/>
      <w:marTop w:val="0"/>
      <w:marBottom w:val="0"/>
      <w:divBdr>
        <w:top w:val="none" w:sz="0" w:space="0" w:color="auto"/>
        <w:left w:val="none" w:sz="0" w:space="0" w:color="auto"/>
        <w:bottom w:val="none" w:sz="0" w:space="0" w:color="auto"/>
        <w:right w:val="none" w:sz="0" w:space="0" w:color="auto"/>
      </w:divBdr>
    </w:div>
    <w:div w:id="1906529859">
      <w:bodyDiv w:val="1"/>
      <w:marLeft w:val="0"/>
      <w:marRight w:val="0"/>
      <w:marTop w:val="0"/>
      <w:marBottom w:val="0"/>
      <w:divBdr>
        <w:top w:val="none" w:sz="0" w:space="0" w:color="auto"/>
        <w:left w:val="none" w:sz="0" w:space="0" w:color="auto"/>
        <w:bottom w:val="none" w:sz="0" w:space="0" w:color="auto"/>
        <w:right w:val="none" w:sz="0" w:space="0" w:color="auto"/>
      </w:divBdr>
    </w:div>
    <w:div w:id="1942493020">
      <w:bodyDiv w:val="1"/>
      <w:marLeft w:val="0"/>
      <w:marRight w:val="0"/>
      <w:marTop w:val="0"/>
      <w:marBottom w:val="0"/>
      <w:divBdr>
        <w:top w:val="none" w:sz="0" w:space="0" w:color="auto"/>
        <w:left w:val="none" w:sz="0" w:space="0" w:color="auto"/>
        <w:bottom w:val="none" w:sz="0" w:space="0" w:color="auto"/>
        <w:right w:val="none" w:sz="0" w:space="0" w:color="auto"/>
      </w:divBdr>
    </w:div>
    <w:div w:id="1949308135">
      <w:bodyDiv w:val="1"/>
      <w:marLeft w:val="0"/>
      <w:marRight w:val="0"/>
      <w:marTop w:val="0"/>
      <w:marBottom w:val="0"/>
      <w:divBdr>
        <w:top w:val="none" w:sz="0" w:space="0" w:color="auto"/>
        <w:left w:val="none" w:sz="0" w:space="0" w:color="auto"/>
        <w:bottom w:val="none" w:sz="0" w:space="0" w:color="auto"/>
        <w:right w:val="none" w:sz="0" w:space="0" w:color="auto"/>
      </w:divBdr>
    </w:div>
    <w:div w:id="1955087869">
      <w:bodyDiv w:val="1"/>
      <w:marLeft w:val="0"/>
      <w:marRight w:val="0"/>
      <w:marTop w:val="0"/>
      <w:marBottom w:val="0"/>
      <w:divBdr>
        <w:top w:val="none" w:sz="0" w:space="0" w:color="auto"/>
        <w:left w:val="none" w:sz="0" w:space="0" w:color="auto"/>
        <w:bottom w:val="none" w:sz="0" w:space="0" w:color="auto"/>
        <w:right w:val="none" w:sz="0" w:space="0" w:color="auto"/>
      </w:divBdr>
    </w:div>
    <w:div w:id="2030794629">
      <w:bodyDiv w:val="1"/>
      <w:marLeft w:val="0"/>
      <w:marRight w:val="0"/>
      <w:marTop w:val="0"/>
      <w:marBottom w:val="0"/>
      <w:divBdr>
        <w:top w:val="none" w:sz="0" w:space="0" w:color="auto"/>
        <w:left w:val="none" w:sz="0" w:space="0" w:color="auto"/>
        <w:bottom w:val="none" w:sz="0" w:space="0" w:color="auto"/>
        <w:right w:val="none" w:sz="0" w:space="0" w:color="auto"/>
      </w:divBdr>
    </w:div>
    <w:div w:id="2040005497">
      <w:bodyDiv w:val="1"/>
      <w:marLeft w:val="0"/>
      <w:marRight w:val="0"/>
      <w:marTop w:val="0"/>
      <w:marBottom w:val="0"/>
      <w:divBdr>
        <w:top w:val="none" w:sz="0" w:space="0" w:color="auto"/>
        <w:left w:val="none" w:sz="0" w:space="0" w:color="auto"/>
        <w:bottom w:val="none" w:sz="0" w:space="0" w:color="auto"/>
        <w:right w:val="none" w:sz="0" w:space="0" w:color="auto"/>
      </w:divBdr>
    </w:div>
    <w:div w:id="2045863255">
      <w:bodyDiv w:val="1"/>
      <w:marLeft w:val="0"/>
      <w:marRight w:val="0"/>
      <w:marTop w:val="0"/>
      <w:marBottom w:val="0"/>
      <w:divBdr>
        <w:top w:val="none" w:sz="0" w:space="0" w:color="auto"/>
        <w:left w:val="none" w:sz="0" w:space="0" w:color="auto"/>
        <w:bottom w:val="none" w:sz="0" w:space="0" w:color="auto"/>
        <w:right w:val="none" w:sz="0" w:space="0" w:color="auto"/>
      </w:divBdr>
    </w:div>
    <w:div w:id="2086608310">
      <w:bodyDiv w:val="1"/>
      <w:marLeft w:val="0"/>
      <w:marRight w:val="0"/>
      <w:marTop w:val="0"/>
      <w:marBottom w:val="0"/>
      <w:divBdr>
        <w:top w:val="none" w:sz="0" w:space="0" w:color="auto"/>
        <w:left w:val="none" w:sz="0" w:space="0" w:color="auto"/>
        <w:bottom w:val="none" w:sz="0" w:space="0" w:color="auto"/>
        <w:right w:val="none" w:sz="0" w:space="0" w:color="auto"/>
      </w:divBdr>
    </w:div>
    <w:div w:id="2103253824">
      <w:bodyDiv w:val="1"/>
      <w:marLeft w:val="0"/>
      <w:marRight w:val="0"/>
      <w:marTop w:val="0"/>
      <w:marBottom w:val="0"/>
      <w:divBdr>
        <w:top w:val="none" w:sz="0" w:space="0" w:color="auto"/>
        <w:left w:val="none" w:sz="0" w:space="0" w:color="auto"/>
        <w:bottom w:val="none" w:sz="0" w:space="0" w:color="auto"/>
        <w:right w:val="none" w:sz="0" w:space="0" w:color="auto"/>
      </w:divBdr>
    </w:div>
    <w:div w:id="2143883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limate.copernicus.eu/sites/default/files/custom-uploads/Page%20Uploads/August%2023%20CB/PR/era5_seasonal_global_sfc_temp_JJA_1940-2023.csv?utm_source=press&amp;utm_medium=referral&amp;utm_campaign=CBaugust23" TargetMode="External"/><Relationship Id="rId18" Type="http://schemas.openxmlformats.org/officeDocument/2006/relationships/image" Target="media/image3.png"/><Relationship Id="rId26" Type="http://schemas.openxmlformats.org/officeDocument/2006/relationships/hyperlink" Target="http://www.ecmwf.int" TargetMode="External"/><Relationship Id="rId3" Type="http://schemas.openxmlformats.org/officeDocument/2006/relationships/customXml" Target="../customXml/item3.xml"/><Relationship Id="rId21" Type="http://schemas.openxmlformats.org/officeDocument/2006/relationships/hyperlink" Target="https://climate.copernicus.eu/temperature-qas?utm_source=press&amp;utm_medium=referral&amp;utm_campaign=CBaugust23" TargetMode="External"/><Relationship Id="rId7" Type="http://schemas.openxmlformats.org/officeDocument/2006/relationships/settings" Target="settings.xml"/><Relationship Id="rId12" Type="http://schemas.openxmlformats.org/officeDocument/2006/relationships/hyperlink" Target="https://climate.copernicus.eu/sites/default/files/custom-uploads/Page%20Uploads/August%2023%20CB/PR/ranking_era5_30_warmest_JJA_global.pdf?utm_source=press&amp;utm_medium=referral&amp;utm_campaign=CBaugust23" TargetMode="External"/><Relationship Id="rId17" Type="http://schemas.openxmlformats.org/officeDocument/2006/relationships/hyperlink" Target="https://climate.copernicus.eu/sites/default/files/custom-uploads/Page%20Uploads/August%2023%20CB/PR/era5_daily_global_sfc_temp_1940-2023.csv?utm_source=press&amp;utm_medium=referral&amp;utm_campaign=CBaugust23" TargetMode="External"/><Relationship Id="rId25" Type="http://schemas.openxmlformats.org/officeDocument/2006/relationships/hyperlink" Target="http://www.copernicus.eu/" TargetMode="External"/><Relationship Id="rId2" Type="http://schemas.openxmlformats.org/officeDocument/2006/relationships/customXml" Target="../customXml/item2.xml"/><Relationship Id="rId16" Type="http://schemas.openxmlformats.org/officeDocument/2006/relationships/hyperlink" Target="https://climate.copernicus.eu/sites/default/files/custom-uploads/Page%20Uploads/August%2023%20CB/PR/timeseries_era5_monthly_global_sfc_temp_anomalies_1940-2023.png?utm_source=press&amp;utm_medium=referral&amp;utm_campaign=CBaugust23" TargetMode="External"/><Relationship Id="rId20" Type="http://schemas.openxmlformats.org/officeDocument/2006/relationships/hyperlink" Target="https://climate.copernicus.eu/climate-bulletins?utm_source=press&amp;utm_medium=referral&amp;utm_campaign=CBaugust2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limate.copernicus.eu/" TargetMode="External"/><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atmosphere.copernicus.eu/" TargetMode="External"/><Relationship Id="rId28"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s://climate.copernicus.eu/record-high-global-sea-surface-temperatures-continue-august?utm_source=press&amp;utm_medium=referral&amp;utm_campaign=CBaugust23"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limate.copernicus.eu/?utm_source=press&amp;utm_medium=referral&amp;utm_campaign=CBmay23" TargetMode="External"/><Relationship Id="rId22" Type="http://schemas.openxmlformats.org/officeDocument/2006/relationships/hyperlink" Target="https://climate.copernicus.eu/climate-bulletin-about-data-and-analysis?utm_source=press&amp;utm_medium=referral&amp;utm_campaign=CBaugust23" TargetMode="External"/><Relationship Id="rId27" Type="http://schemas.openxmlformats.org/officeDocument/2006/relationships/hyperlink" Target="mailto:copernicus-press@ecmwf.int"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58BFB0182F8B4795C037401FB0994E" ma:contentTypeVersion="19" ma:contentTypeDescription="Crée un document." ma:contentTypeScope="" ma:versionID="839b2cddfa1cf046f76de5829214521e">
  <xsd:schema xmlns:xsd="http://www.w3.org/2001/XMLSchema" xmlns:xs="http://www.w3.org/2001/XMLSchema" xmlns:p="http://schemas.microsoft.com/office/2006/metadata/properties" xmlns:ns2="e03f140b-5e15-4d21-89ad-1215c6f2defe" xmlns:ns3="d9604e7b-38c6-435f-8c60-51caac6a3df8" targetNamespace="http://schemas.microsoft.com/office/2006/metadata/properties" ma:root="true" ma:fieldsID="7a257f9306b3609ad2bc0195833f6be0" ns2:_="" ns3:_="">
    <xsd:import namespace="e03f140b-5e15-4d21-89ad-1215c6f2defe"/>
    <xsd:import namespace="d9604e7b-38c6-435f-8c60-51caac6a3d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3f140b-5e15-4d21-89ad-1215c6f2de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87189352-a7d1-446c-a618-961dc68fd9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604e7b-38c6-435f-8c60-51caac6a3df8"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0" nillable="true" ma:displayName="Taxonomy Catch All Column" ma:hidden="true" ma:list="{c2b3d797-c74b-46a0-89ca-e604599a9e73}" ma:internalName="TaxCatchAll" ma:showField="CatchAllData" ma:web="d9604e7b-38c6-435f-8c60-51caac6a3d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d9604e7b-38c6-435f-8c60-51caac6a3df8" xsi:nil="true"/>
    <lcf76f155ced4ddcb4097134ff3c332f xmlns="e03f140b-5e15-4d21-89ad-1215c6f2def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C1096A-58DC-4A42-9D01-55DD0E8CD4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3f140b-5e15-4d21-89ad-1215c6f2defe"/>
    <ds:schemaRef ds:uri="d9604e7b-38c6-435f-8c60-51caac6a3d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BF5796-C2BC-4A64-A931-2FDAEA9ACD1A}">
  <ds:schemaRefs>
    <ds:schemaRef ds:uri="http://schemas.openxmlformats.org/officeDocument/2006/bibliography"/>
  </ds:schemaRefs>
</ds:datastoreItem>
</file>

<file path=customXml/itemProps3.xml><?xml version="1.0" encoding="utf-8"?>
<ds:datastoreItem xmlns:ds="http://schemas.openxmlformats.org/officeDocument/2006/customXml" ds:itemID="{9A9C846F-632B-4C6B-83F1-BEA3B516E08A}">
  <ds:schemaRefs>
    <ds:schemaRef ds:uri="http://schemas.microsoft.com/office/2006/metadata/properties"/>
    <ds:schemaRef ds:uri="http://schemas.microsoft.com/office/infopath/2007/PartnerControls"/>
    <ds:schemaRef ds:uri="d9604e7b-38c6-435f-8c60-51caac6a3df8"/>
    <ds:schemaRef ds:uri="e03f140b-5e15-4d21-89ad-1215c6f2defe"/>
  </ds:schemaRefs>
</ds:datastoreItem>
</file>

<file path=customXml/itemProps4.xml><?xml version="1.0" encoding="utf-8"?>
<ds:datastoreItem xmlns:ds="http://schemas.openxmlformats.org/officeDocument/2006/customXml" ds:itemID="{F7B9EC1B-0FB8-403E-A623-399A4CBF17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2541</Words>
  <Characters>14485</Characters>
  <Application>Microsoft Office Word</Application>
  <DocSecurity>0</DocSecurity>
  <Lines>120</Lines>
  <Paragraphs>33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16993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romeo</dc:creator>
  <cp:keywords/>
  <cp:lastModifiedBy>Antoine Marthoz</cp:lastModifiedBy>
  <cp:revision>147</cp:revision>
  <cp:lastPrinted>2019-03-06T14:10:00Z</cp:lastPrinted>
  <dcterms:created xsi:type="dcterms:W3CDTF">2023-05-05T10:33:00Z</dcterms:created>
  <dcterms:modified xsi:type="dcterms:W3CDTF">2023-09-06T10:40:00Z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0x0101004A58BFB0182F8B4795C037401FB0994E</vt:lpwstr>
  </property>
  <property fmtid="{D5CDD505-2E9C-101B-9397-08002B2CF9AE}" pid="3" name="MediaServiceImageTags">
    <vt:lpwstr/>
  </property>
</Properties>
</file>